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2611" w14:textId="77777777" w:rsidR="008649FE" w:rsidRPr="00DB1581" w:rsidRDefault="008649FE" w:rsidP="008649FE">
      <w:pPr>
        <w:autoSpaceDE w:val="0"/>
        <w:autoSpaceDN w:val="0"/>
        <w:adjustRightInd w:val="0"/>
        <w:spacing w:after="0" w:line="240" w:lineRule="auto"/>
        <w:jc w:val="center"/>
        <w:rPr>
          <w:rFonts w:ascii="Times New Roman" w:hAnsi="Times New Roman" w:cs="Times New Roman"/>
          <w:b/>
          <w:color w:val="000000"/>
          <w:sz w:val="24"/>
          <w:szCs w:val="24"/>
          <w:lang w:val="ro-RO"/>
        </w:rPr>
      </w:pPr>
      <w:r w:rsidRPr="00DB1581">
        <w:rPr>
          <w:rFonts w:ascii="Times New Roman" w:hAnsi="Times New Roman" w:cs="Times New Roman"/>
          <w:b/>
          <w:color w:val="000000"/>
          <w:sz w:val="24"/>
          <w:szCs w:val="24"/>
          <w:lang w:val="ro-RO"/>
        </w:rPr>
        <w:t>REGULAMENT SPECIFIC PRIVIND ORGANIZAREA ȘI</w:t>
      </w:r>
    </w:p>
    <w:p w14:paraId="78003E0D" w14:textId="77777777" w:rsidR="008649FE" w:rsidRPr="00DB1581" w:rsidRDefault="008649FE" w:rsidP="008649FE">
      <w:pPr>
        <w:autoSpaceDE w:val="0"/>
        <w:autoSpaceDN w:val="0"/>
        <w:adjustRightInd w:val="0"/>
        <w:spacing w:after="0" w:line="240" w:lineRule="auto"/>
        <w:jc w:val="center"/>
        <w:rPr>
          <w:rFonts w:ascii="Times New Roman" w:hAnsi="Times New Roman" w:cs="Times New Roman"/>
          <w:b/>
          <w:color w:val="000000"/>
          <w:sz w:val="24"/>
          <w:szCs w:val="24"/>
          <w:lang w:val="ro-RO"/>
        </w:rPr>
      </w:pPr>
      <w:r w:rsidRPr="00DB1581">
        <w:rPr>
          <w:rFonts w:ascii="Times New Roman" w:hAnsi="Times New Roman" w:cs="Times New Roman"/>
          <w:b/>
          <w:color w:val="000000"/>
          <w:sz w:val="24"/>
          <w:szCs w:val="24"/>
          <w:lang w:val="ro-RO"/>
        </w:rPr>
        <w:t xml:space="preserve">DESFĂȘURAREA </w:t>
      </w:r>
      <w:r w:rsidR="00EC53FA">
        <w:rPr>
          <w:rFonts w:ascii="Times New Roman" w:hAnsi="Times New Roman" w:cs="Times New Roman"/>
          <w:b/>
          <w:color w:val="000000"/>
          <w:sz w:val="24"/>
          <w:szCs w:val="24"/>
          <w:lang w:val="ro-RO"/>
        </w:rPr>
        <w:t>CONCURSULUI/SIMPOZIONULUI</w:t>
      </w:r>
    </w:p>
    <w:p w14:paraId="3C597DCC" w14:textId="77777777" w:rsidR="00EC53FA" w:rsidRDefault="008649FE" w:rsidP="008649FE">
      <w:pPr>
        <w:autoSpaceDE w:val="0"/>
        <w:autoSpaceDN w:val="0"/>
        <w:adjustRightInd w:val="0"/>
        <w:spacing w:after="0" w:line="240" w:lineRule="auto"/>
        <w:jc w:val="center"/>
        <w:rPr>
          <w:rFonts w:ascii="Times New Roman" w:hAnsi="Times New Roman" w:cs="Times New Roman"/>
          <w:b/>
          <w:color w:val="000000"/>
          <w:sz w:val="24"/>
          <w:szCs w:val="24"/>
          <w:lang w:val="ro-RO"/>
        </w:rPr>
      </w:pPr>
      <w:r w:rsidRPr="00DB1581">
        <w:rPr>
          <w:rFonts w:ascii="Times New Roman" w:hAnsi="Times New Roman" w:cs="Times New Roman"/>
          <w:b/>
          <w:color w:val="000000"/>
          <w:sz w:val="24"/>
          <w:szCs w:val="24"/>
          <w:lang w:val="ro-RO"/>
        </w:rPr>
        <w:t>“</w:t>
      </w:r>
      <w:r w:rsidR="00DA3A65">
        <w:rPr>
          <w:rFonts w:ascii="Times New Roman" w:hAnsi="Times New Roman" w:cs="Times New Roman"/>
          <w:b/>
          <w:color w:val="000000"/>
          <w:sz w:val="24"/>
          <w:szCs w:val="24"/>
          <w:lang w:val="ro-RO"/>
        </w:rPr>
        <w:t>CONSTANTIN BRÂNCUȘI, POETUL GLASULUI LEMNULUI ETERN</w:t>
      </w:r>
      <w:r w:rsidRPr="00DB1581">
        <w:rPr>
          <w:rFonts w:ascii="Times New Roman" w:hAnsi="Times New Roman" w:cs="Times New Roman"/>
          <w:b/>
          <w:color w:val="000000"/>
          <w:sz w:val="24"/>
          <w:szCs w:val="24"/>
          <w:lang w:val="ro-RO"/>
        </w:rPr>
        <w:t>”</w:t>
      </w:r>
    </w:p>
    <w:p w14:paraId="503BC55D" w14:textId="77777777" w:rsidR="008649FE" w:rsidRDefault="008649FE" w:rsidP="008649FE">
      <w:pPr>
        <w:autoSpaceDE w:val="0"/>
        <w:autoSpaceDN w:val="0"/>
        <w:adjustRightInd w:val="0"/>
        <w:spacing w:after="0" w:line="240" w:lineRule="auto"/>
        <w:jc w:val="center"/>
        <w:rPr>
          <w:rFonts w:ascii="Times New Roman" w:hAnsi="Times New Roman" w:cs="Times New Roman"/>
          <w:b/>
          <w:color w:val="000000"/>
          <w:sz w:val="24"/>
          <w:szCs w:val="24"/>
          <w:lang w:val="ro-RO"/>
        </w:rPr>
      </w:pPr>
      <w:r w:rsidRPr="00DB1581">
        <w:rPr>
          <w:rFonts w:ascii="Times New Roman" w:hAnsi="Times New Roman" w:cs="Times New Roman"/>
          <w:b/>
          <w:color w:val="000000"/>
          <w:sz w:val="24"/>
          <w:szCs w:val="24"/>
          <w:lang w:val="ro-RO"/>
        </w:rPr>
        <w:t xml:space="preserve"> </w:t>
      </w:r>
    </w:p>
    <w:p w14:paraId="200F5ADA" w14:textId="2D059E63" w:rsidR="00DA3A65" w:rsidRDefault="00DA3A65" w:rsidP="008649FE">
      <w:pPr>
        <w:autoSpaceDE w:val="0"/>
        <w:autoSpaceDN w:val="0"/>
        <w:adjustRightInd w:val="0"/>
        <w:spacing w:after="0" w:line="240" w:lineRule="auto"/>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 xml:space="preserve">Ediția </w:t>
      </w:r>
      <w:r w:rsidR="008F173A">
        <w:rPr>
          <w:rFonts w:ascii="Times New Roman" w:hAnsi="Times New Roman" w:cs="Times New Roman"/>
          <w:b/>
          <w:color w:val="000000"/>
          <w:sz w:val="24"/>
          <w:szCs w:val="24"/>
          <w:lang w:val="ro-RO"/>
        </w:rPr>
        <w:t>a I</w:t>
      </w:r>
      <w:r>
        <w:rPr>
          <w:rFonts w:ascii="Times New Roman" w:hAnsi="Times New Roman" w:cs="Times New Roman"/>
          <w:b/>
          <w:color w:val="000000"/>
          <w:sz w:val="24"/>
          <w:szCs w:val="24"/>
          <w:lang w:val="ro-RO"/>
        </w:rPr>
        <w:t>I</w:t>
      </w:r>
      <w:r w:rsidR="00692434">
        <w:rPr>
          <w:rFonts w:ascii="Times New Roman" w:hAnsi="Times New Roman" w:cs="Times New Roman"/>
          <w:b/>
          <w:color w:val="000000"/>
          <w:sz w:val="24"/>
          <w:szCs w:val="24"/>
          <w:lang w:val="ro-RO"/>
        </w:rPr>
        <w:t>I-</w:t>
      </w:r>
      <w:r w:rsidR="008F173A">
        <w:rPr>
          <w:rFonts w:ascii="Times New Roman" w:hAnsi="Times New Roman" w:cs="Times New Roman"/>
          <w:b/>
          <w:color w:val="000000"/>
          <w:sz w:val="24"/>
          <w:szCs w:val="24"/>
          <w:lang w:val="ro-RO"/>
        </w:rPr>
        <w:t>a</w:t>
      </w:r>
    </w:p>
    <w:p w14:paraId="081D1D6A" w14:textId="77777777" w:rsidR="00DA3A65" w:rsidRPr="00DB1581" w:rsidRDefault="00DA3A65" w:rsidP="008649FE">
      <w:pPr>
        <w:autoSpaceDE w:val="0"/>
        <w:autoSpaceDN w:val="0"/>
        <w:adjustRightInd w:val="0"/>
        <w:spacing w:after="0" w:line="240" w:lineRule="auto"/>
        <w:jc w:val="center"/>
        <w:rPr>
          <w:rFonts w:ascii="Times New Roman" w:hAnsi="Times New Roman" w:cs="Times New Roman"/>
          <w:b/>
          <w:color w:val="000000"/>
          <w:sz w:val="24"/>
          <w:szCs w:val="24"/>
          <w:lang w:val="ro-RO"/>
        </w:rPr>
      </w:pPr>
    </w:p>
    <w:p w14:paraId="5FFE122B" w14:textId="77777777" w:rsidR="00DA3A65" w:rsidRPr="00692434" w:rsidRDefault="00B702F4" w:rsidP="00EC53FA">
      <w:pPr>
        <w:shd w:val="clear" w:color="auto" w:fill="FFFFFF"/>
        <w:spacing w:after="0" w:line="240" w:lineRule="auto"/>
        <w:ind w:firstLine="720"/>
        <w:rPr>
          <w:rFonts w:ascii="Times New Roman" w:hAnsi="Times New Roman" w:cs="Times New Roman"/>
          <w:b/>
          <w:i/>
          <w:color w:val="0070C0"/>
          <w:sz w:val="28"/>
          <w:szCs w:val="28"/>
          <w:shd w:val="clear" w:color="auto" w:fill="FFFFFF"/>
          <w:lang w:val="pt-BR"/>
        </w:rPr>
      </w:pPr>
      <w:r w:rsidRPr="00692434">
        <w:rPr>
          <w:rFonts w:ascii="Times New Roman" w:hAnsi="Times New Roman" w:cs="Times New Roman"/>
          <w:b/>
          <w:i/>
          <w:color w:val="0070C0"/>
          <w:sz w:val="28"/>
          <w:szCs w:val="28"/>
          <w:shd w:val="clear" w:color="auto" w:fill="FFFFFF"/>
          <w:lang w:val="pt-BR"/>
        </w:rPr>
        <w:t xml:space="preserve">Motto: </w:t>
      </w:r>
    </w:p>
    <w:p w14:paraId="310BF156" w14:textId="77777777" w:rsidR="009E6970" w:rsidRPr="00692434" w:rsidRDefault="00B702F4" w:rsidP="00B702F4">
      <w:pPr>
        <w:shd w:val="clear" w:color="auto" w:fill="FFFFFF"/>
        <w:spacing w:after="240" w:line="240" w:lineRule="auto"/>
        <w:ind w:firstLine="720"/>
        <w:rPr>
          <w:rFonts w:ascii="Times New Roman" w:hAnsi="Times New Roman" w:cs="Times New Roman"/>
          <w:b/>
          <w:i/>
          <w:color w:val="0070C0"/>
          <w:sz w:val="28"/>
          <w:szCs w:val="28"/>
          <w:lang w:val="pt-BR"/>
        </w:rPr>
      </w:pPr>
      <w:r w:rsidRPr="00692434">
        <w:rPr>
          <w:rFonts w:ascii="Times New Roman" w:hAnsi="Times New Roman" w:cs="Times New Roman"/>
          <w:b/>
          <w:i/>
          <w:color w:val="0070C0"/>
          <w:sz w:val="28"/>
          <w:szCs w:val="28"/>
          <w:shd w:val="clear" w:color="auto" w:fill="FFFFFF"/>
          <w:lang w:val="pt-BR"/>
        </w:rPr>
        <w:t>„Nu putem să-L ajungem niciodată pe Dumnezeu, însă curajul de a călători spre El rămâne important.” — </w:t>
      </w:r>
      <w:hyperlink r:id="rId7" w:history="1">
        <w:r w:rsidRPr="00692434">
          <w:rPr>
            <w:rStyle w:val="Hyperlink"/>
            <w:rFonts w:ascii="Times New Roman" w:hAnsi="Times New Roman" w:cs="Times New Roman"/>
            <w:b/>
            <w:i/>
            <w:color w:val="0070C0"/>
            <w:sz w:val="28"/>
            <w:szCs w:val="28"/>
            <w:u w:val="none"/>
            <w:shd w:val="clear" w:color="auto" w:fill="FFFFFF"/>
            <w:lang w:val="pt-BR"/>
          </w:rPr>
          <w:t>Constantin Brâncuși</w:t>
        </w:r>
      </w:hyperlink>
    </w:p>
    <w:p w14:paraId="3236316E" w14:textId="77777777" w:rsidR="007208B7" w:rsidRDefault="007208B7" w:rsidP="008649FE">
      <w:pPr>
        <w:shd w:val="clear" w:color="auto" w:fill="FFFFFF"/>
        <w:spacing w:after="240" w:line="240" w:lineRule="auto"/>
        <w:jc w:val="center"/>
        <w:rPr>
          <w:rFonts w:ascii="Times New Roman" w:eastAsia="Times New Roman" w:hAnsi="Times New Roman" w:cs="Times New Roman"/>
          <w:b/>
          <w:sz w:val="24"/>
          <w:szCs w:val="24"/>
          <w:lang w:val="ro-RO"/>
        </w:rPr>
      </w:pPr>
    </w:p>
    <w:p w14:paraId="641323D9" w14:textId="77777777" w:rsidR="008649FE" w:rsidRPr="00DB1581" w:rsidRDefault="008649FE" w:rsidP="0057585B">
      <w:pPr>
        <w:shd w:val="clear" w:color="auto" w:fill="FFFFFF"/>
        <w:spacing w:after="240" w:line="360" w:lineRule="auto"/>
        <w:jc w:val="center"/>
        <w:rPr>
          <w:rFonts w:ascii="Times New Roman" w:eastAsia="Times New Roman" w:hAnsi="Times New Roman" w:cs="Times New Roman"/>
          <w:b/>
          <w:sz w:val="24"/>
          <w:szCs w:val="24"/>
          <w:lang w:val="ro-RO"/>
        </w:rPr>
      </w:pPr>
      <w:r w:rsidRPr="00DB1581">
        <w:rPr>
          <w:rFonts w:ascii="Times New Roman" w:eastAsia="Times New Roman" w:hAnsi="Times New Roman" w:cs="Times New Roman"/>
          <w:b/>
          <w:sz w:val="24"/>
          <w:szCs w:val="24"/>
          <w:lang w:val="ro-RO"/>
        </w:rPr>
        <w:t>ARGUMENT</w:t>
      </w:r>
    </w:p>
    <w:p w14:paraId="4D532255" w14:textId="6D5B34AA" w:rsidR="00CC1165" w:rsidRPr="00692434" w:rsidRDefault="00EC53FA" w:rsidP="0057585B">
      <w:pPr>
        <w:pStyle w:val="NormalWeb"/>
        <w:spacing w:before="0" w:beforeAutospacing="0" w:after="0" w:afterAutospacing="0" w:line="360" w:lineRule="auto"/>
        <w:ind w:firstLine="720"/>
        <w:rPr>
          <w:color w:val="000000"/>
          <w:lang w:val="pt-BR"/>
        </w:rPr>
      </w:pPr>
      <w:r w:rsidRPr="00692434">
        <w:rPr>
          <w:rStyle w:val="Robust"/>
          <w:color w:val="000000"/>
          <w:lang w:val="ro-RO"/>
        </w:rPr>
        <w:t>Constantin Br</w:t>
      </w:r>
      <w:r w:rsidR="00A913A1">
        <w:rPr>
          <w:rStyle w:val="Robust"/>
          <w:color w:val="000000"/>
          <w:lang w:val="ro-RO"/>
        </w:rPr>
        <w:t>â</w:t>
      </w:r>
      <w:r w:rsidRPr="00692434">
        <w:rPr>
          <w:rStyle w:val="Robust"/>
          <w:color w:val="000000"/>
          <w:lang w:val="ro-RO"/>
        </w:rPr>
        <w:t>ncu</w:t>
      </w:r>
      <w:r w:rsidR="007208B7" w:rsidRPr="00692434">
        <w:rPr>
          <w:rStyle w:val="Robust"/>
          <w:color w:val="000000"/>
          <w:lang w:val="ro-RO"/>
        </w:rPr>
        <w:t>ș</w:t>
      </w:r>
      <w:r w:rsidRPr="00692434">
        <w:rPr>
          <w:rStyle w:val="Robust"/>
          <w:color w:val="000000"/>
          <w:lang w:val="ro-RO"/>
        </w:rPr>
        <w:t>i</w:t>
      </w:r>
      <w:r w:rsidRPr="00692434">
        <w:rPr>
          <w:color w:val="000000"/>
          <w:lang w:val="ro-RO"/>
        </w:rPr>
        <w:t> a fost sculptor</w:t>
      </w:r>
      <w:r w:rsidR="00D346F2" w:rsidRPr="00692434">
        <w:rPr>
          <w:color w:val="000000"/>
          <w:lang w:val="ro-RO"/>
        </w:rPr>
        <w:t>ul</w:t>
      </w:r>
      <w:r w:rsidRPr="00692434">
        <w:rPr>
          <w:color w:val="000000"/>
          <w:lang w:val="ro-RO"/>
        </w:rPr>
        <w:t xml:space="preserve"> rom</w:t>
      </w:r>
      <w:r w:rsidR="007208B7" w:rsidRPr="00692434">
        <w:rPr>
          <w:color w:val="000000"/>
          <w:lang w:val="ro-RO"/>
        </w:rPr>
        <w:t>â</w:t>
      </w:r>
      <w:r w:rsidRPr="00692434">
        <w:rPr>
          <w:color w:val="000000"/>
          <w:lang w:val="ro-RO"/>
        </w:rPr>
        <w:t>n cu contribu</w:t>
      </w:r>
      <w:r w:rsidR="00D346F2" w:rsidRPr="00692434">
        <w:rPr>
          <w:color w:val="000000"/>
          <w:lang w:val="ro-RO"/>
        </w:rPr>
        <w:t>ț</w:t>
      </w:r>
      <w:r w:rsidRPr="00692434">
        <w:rPr>
          <w:color w:val="000000"/>
          <w:lang w:val="ro-RO"/>
        </w:rPr>
        <w:t>ii cov</w:t>
      </w:r>
      <w:r w:rsidR="00D346F2" w:rsidRPr="00692434">
        <w:rPr>
          <w:color w:val="000000"/>
          <w:lang w:val="ro-RO"/>
        </w:rPr>
        <w:t>â</w:t>
      </w:r>
      <w:r w:rsidRPr="00692434">
        <w:rPr>
          <w:color w:val="000000"/>
          <w:lang w:val="ro-RO"/>
        </w:rPr>
        <w:t>r</w:t>
      </w:r>
      <w:r w:rsidR="00D346F2" w:rsidRPr="00692434">
        <w:rPr>
          <w:color w:val="000000"/>
          <w:lang w:val="ro-RO"/>
        </w:rPr>
        <w:t>ș</w:t>
      </w:r>
      <w:r w:rsidRPr="00692434">
        <w:rPr>
          <w:color w:val="000000"/>
          <w:lang w:val="ro-RO"/>
        </w:rPr>
        <w:t xml:space="preserve">itoare la </w:t>
      </w:r>
      <w:r w:rsidR="00D346F2" w:rsidRPr="00692434">
        <w:rPr>
          <w:color w:val="000000"/>
          <w:lang w:val="ro-RO"/>
        </w:rPr>
        <w:t>î</w:t>
      </w:r>
      <w:r w:rsidRPr="00692434">
        <w:rPr>
          <w:color w:val="000000"/>
          <w:lang w:val="ro-RO"/>
        </w:rPr>
        <w:t xml:space="preserve">nnoirea limbajului </w:t>
      </w:r>
      <w:r w:rsidR="00D346F2" w:rsidRPr="00692434">
        <w:rPr>
          <w:color w:val="000000"/>
          <w:lang w:val="ro-RO"/>
        </w:rPr>
        <w:t>ș</w:t>
      </w:r>
      <w:r w:rsidRPr="00692434">
        <w:rPr>
          <w:color w:val="000000"/>
          <w:lang w:val="ro-RO"/>
        </w:rPr>
        <w:t xml:space="preserve">i viziunii plastice </w:t>
      </w:r>
      <w:r w:rsidR="00D346F2" w:rsidRPr="00692434">
        <w:rPr>
          <w:color w:val="000000"/>
          <w:lang w:val="ro-RO"/>
        </w:rPr>
        <w:t>î</w:t>
      </w:r>
      <w:r w:rsidRPr="00692434">
        <w:rPr>
          <w:color w:val="000000"/>
          <w:lang w:val="ro-RO"/>
        </w:rPr>
        <w:t>n sculptura contemporan</w:t>
      </w:r>
      <w:r w:rsidR="00D346F2" w:rsidRPr="00692434">
        <w:rPr>
          <w:color w:val="000000"/>
          <w:lang w:val="ro-RO"/>
        </w:rPr>
        <w:t>ă și rămâne poetul glasului lemnului etern prin exprimarea vie a lucrărilor sale.</w:t>
      </w:r>
      <w:r w:rsidR="00CC1165" w:rsidRPr="00692434">
        <w:rPr>
          <w:color w:val="000000"/>
          <w:lang w:val="ro-RO"/>
        </w:rPr>
        <w:t xml:space="preserve"> </w:t>
      </w:r>
      <w:r w:rsidR="00CC1165" w:rsidRPr="00692434">
        <w:rPr>
          <w:color w:val="000000"/>
          <w:lang w:val="pt-BR"/>
        </w:rPr>
        <w:t>El a dat veacului nostru conștiința formei pure, a asigurat trecerea de la reprezentarea figurativă a realității, la exprimarea esenței lucrurilor și a reînnoit în mod revoluționar limbajul plastic, îmbogățindu-l cu o dimensiune spirituală.</w:t>
      </w:r>
    </w:p>
    <w:p w14:paraId="0959034E" w14:textId="77777777" w:rsidR="002671B6" w:rsidRPr="00692434" w:rsidRDefault="007208B7" w:rsidP="0057585B">
      <w:pPr>
        <w:pStyle w:val="NormalWeb"/>
        <w:spacing w:before="0" w:beforeAutospacing="0" w:after="0" w:afterAutospacing="0" w:line="360" w:lineRule="auto"/>
        <w:ind w:firstLine="720"/>
        <w:rPr>
          <w:color w:val="000000"/>
          <w:lang w:val="pt-BR"/>
        </w:rPr>
      </w:pPr>
      <w:r w:rsidRPr="00692434">
        <w:rPr>
          <w:color w:val="000000"/>
          <w:lang w:val="pt-BR"/>
        </w:rPr>
        <w:t xml:space="preserve">Concursul – Simpozion reprezintă prilejul de a ne reaminti că Brâncuși </w:t>
      </w:r>
      <w:r w:rsidR="002671B6" w:rsidRPr="00692434">
        <w:rPr>
          <w:color w:val="000000"/>
          <w:lang w:val="pt-BR"/>
        </w:rPr>
        <w:t xml:space="preserve">reprezintă un moment al conșțiinței artei moderne care  concentrează sensurile unei ere întregi a evoluției spiritului său creator. </w:t>
      </w:r>
    </w:p>
    <w:p w14:paraId="36E07472" w14:textId="77777777" w:rsidR="002671B6" w:rsidRPr="00692434" w:rsidRDefault="002671B6" w:rsidP="0057585B">
      <w:pPr>
        <w:pStyle w:val="NormalWeb"/>
        <w:spacing w:before="0" w:beforeAutospacing="0" w:after="0" w:afterAutospacing="0" w:line="360" w:lineRule="auto"/>
        <w:ind w:firstLine="720"/>
        <w:rPr>
          <w:color w:val="000000"/>
          <w:lang w:val="pt-BR"/>
        </w:rPr>
      </w:pPr>
      <w:r w:rsidRPr="00692434">
        <w:rPr>
          <w:color w:val="000000"/>
          <w:lang w:val="pt-BR"/>
        </w:rPr>
        <w:t>Prin activitățile acestuia onorăm memoria marelui sculptor, fiecare participant dăruind din maximul potențialului său, exprimat prin creații literar artistice.</w:t>
      </w:r>
    </w:p>
    <w:p w14:paraId="5BDFFA3A" w14:textId="77777777" w:rsidR="00EC53FA" w:rsidRPr="00692434" w:rsidRDefault="00EC53FA" w:rsidP="0057585B">
      <w:pPr>
        <w:pStyle w:val="NormalWeb"/>
        <w:spacing w:before="0" w:beforeAutospacing="0" w:after="0" w:afterAutospacing="0" w:line="360" w:lineRule="auto"/>
        <w:ind w:firstLine="720"/>
        <w:rPr>
          <w:lang w:val="pt-BR"/>
        </w:rPr>
      </w:pPr>
      <w:r w:rsidRPr="00692434">
        <w:rPr>
          <w:lang w:val="pt-BR"/>
        </w:rPr>
        <w:t xml:space="preserve"> Arta este la el pe deplin integrată în trăire și viaţă. Nu a teoretizat conceptul de emoţie artistică, însă a transmis-o prin lucrările sale și prin aforisme deopotrivă, făcând să vibreze atât sufletul cât și mintea noastră. </w:t>
      </w:r>
    </w:p>
    <w:p w14:paraId="3A8F617B" w14:textId="77777777" w:rsidR="00B35503" w:rsidRPr="00AE771D" w:rsidRDefault="0057585B" w:rsidP="00B35503">
      <w:pPr>
        <w:tabs>
          <w:tab w:val="left" w:pos="284"/>
        </w:tabs>
        <w:spacing w:after="0" w:line="360" w:lineRule="auto"/>
        <w:ind w:firstLine="567"/>
        <w:jc w:val="both"/>
        <w:rPr>
          <w:rFonts w:ascii="Times New Roman" w:eastAsia="Times New Roman" w:hAnsi="Times New Roman" w:cs="Times New Roman"/>
          <w:color w:val="0070C0"/>
          <w:sz w:val="24"/>
          <w:szCs w:val="24"/>
          <w:lang w:val="ro-RO"/>
        </w:rPr>
      </w:pPr>
      <w:r w:rsidRPr="0057585B">
        <w:rPr>
          <w:rFonts w:ascii="Times New Roman" w:eastAsia="Times New Roman" w:hAnsi="Times New Roman" w:cs="Times New Roman"/>
          <w:b/>
          <w:sz w:val="24"/>
          <w:szCs w:val="24"/>
          <w:lang w:val="ro-RO"/>
        </w:rPr>
        <w:t>Scopul</w:t>
      </w:r>
      <w:r w:rsidRPr="0057585B">
        <w:rPr>
          <w:rFonts w:ascii="Times New Roman" w:eastAsia="Times New Roman" w:hAnsi="Times New Roman" w:cs="Times New Roman"/>
          <w:sz w:val="24"/>
          <w:szCs w:val="24"/>
          <w:lang w:val="ro-RO"/>
        </w:rPr>
        <w:t xml:space="preserve"> concursului</w:t>
      </w:r>
      <w:r>
        <w:rPr>
          <w:rFonts w:ascii="Times New Roman" w:eastAsia="Times New Roman" w:hAnsi="Times New Roman" w:cs="Times New Roman"/>
          <w:sz w:val="24"/>
          <w:szCs w:val="24"/>
          <w:lang w:val="ro-RO"/>
        </w:rPr>
        <w:t xml:space="preserve">/simpozionului </w:t>
      </w:r>
      <w:r w:rsidRPr="0057585B">
        <w:rPr>
          <w:rFonts w:ascii="Times New Roman" w:eastAsia="Times New Roman" w:hAnsi="Times New Roman" w:cs="Times New Roman"/>
          <w:sz w:val="24"/>
          <w:szCs w:val="24"/>
          <w:lang w:val="ro-RO"/>
        </w:rPr>
        <w:t xml:space="preserve"> este acela de a</w:t>
      </w:r>
      <w:r w:rsidR="00B35503">
        <w:rPr>
          <w:rFonts w:ascii="Times New Roman" w:eastAsia="Times New Roman" w:hAnsi="Times New Roman" w:cs="Times New Roman"/>
          <w:sz w:val="24"/>
          <w:szCs w:val="24"/>
          <w:lang w:val="ro-RO"/>
        </w:rPr>
        <w:t xml:space="preserve"> identifica, stimula și valorifica potențialul creativ al elevilor, </w:t>
      </w:r>
      <w:r w:rsidRPr="00692434">
        <w:rPr>
          <w:rFonts w:ascii="Times New Roman" w:eastAsia="Times New Roman" w:hAnsi="Times New Roman" w:cs="Times New Roman"/>
          <w:sz w:val="24"/>
          <w:szCs w:val="24"/>
          <w:lang w:val="pt-BR"/>
        </w:rPr>
        <w:t xml:space="preserve">pasionați de </w:t>
      </w:r>
      <w:r w:rsidR="00B35503" w:rsidRPr="00692434">
        <w:rPr>
          <w:rFonts w:ascii="Times New Roman" w:eastAsia="Times New Roman" w:hAnsi="Times New Roman" w:cs="Times New Roman"/>
          <w:sz w:val="24"/>
          <w:szCs w:val="24"/>
          <w:lang w:val="pt-BR"/>
        </w:rPr>
        <w:t>operele lui Brâncuși</w:t>
      </w:r>
      <w:r w:rsidRPr="00692434">
        <w:rPr>
          <w:rFonts w:ascii="Times New Roman" w:eastAsia="Times New Roman" w:hAnsi="Times New Roman" w:cs="Times New Roman"/>
          <w:sz w:val="24"/>
          <w:szCs w:val="24"/>
          <w:lang w:val="pt-BR"/>
        </w:rPr>
        <w:t xml:space="preserve">, </w:t>
      </w:r>
      <w:r w:rsidR="00B35503" w:rsidRPr="00692434">
        <w:rPr>
          <w:rFonts w:ascii="Times New Roman" w:eastAsia="Times New Roman" w:hAnsi="Times New Roman" w:cs="Times New Roman"/>
          <w:sz w:val="24"/>
          <w:szCs w:val="24"/>
          <w:lang w:val="pt-BR"/>
        </w:rPr>
        <w:t>prin realizarea unor lucrări literar artistice originale.</w:t>
      </w:r>
    </w:p>
    <w:p w14:paraId="299B806E" w14:textId="77777777" w:rsidR="0057585B" w:rsidRDefault="0057585B" w:rsidP="00B35503">
      <w:pPr>
        <w:shd w:val="clear" w:color="auto" w:fill="FFFFFF"/>
        <w:spacing w:after="0" w:line="360" w:lineRule="auto"/>
        <w:ind w:firstLine="567"/>
        <w:jc w:val="both"/>
        <w:rPr>
          <w:rFonts w:ascii="Times New Roman" w:eastAsia="Times New Roman" w:hAnsi="Times New Roman" w:cs="Times New Roman"/>
          <w:sz w:val="24"/>
          <w:szCs w:val="24"/>
          <w:lang w:val="ro-RO"/>
        </w:rPr>
      </w:pPr>
      <w:r w:rsidRPr="0057585B">
        <w:rPr>
          <w:rFonts w:ascii="Times New Roman" w:eastAsia="Times New Roman" w:hAnsi="Times New Roman" w:cs="Times New Roman"/>
          <w:b/>
          <w:sz w:val="24"/>
          <w:szCs w:val="24"/>
          <w:lang w:val="ro-RO"/>
        </w:rPr>
        <w:t>Obiectivele</w:t>
      </w:r>
      <w:r w:rsidRPr="0057585B">
        <w:rPr>
          <w:rFonts w:ascii="Times New Roman" w:eastAsia="Times New Roman" w:hAnsi="Times New Roman" w:cs="Times New Roman"/>
          <w:sz w:val="24"/>
          <w:szCs w:val="24"/>
          <w:lang w:val="ro-RO"/>
        </w:rPr>
        <w:t xml:space="preserve"> acestui concurs</w:t>
      </w:r>
      <w:r w:rsidR="00B35503">
        <w:rPr>
          <w:rFonts w:ascii="Times New Roman" w:eastAsia="Times New Roman" w:hAnsi="Times New Roman" w:cs="Times New Roman"/>
          <w:sz w:val="24"/>
          <w:szCs w:val="24"/>
          <w:lang w:val="ro-RO"/>
        </w:rPr>
        <w:t xml:space="preserve">/simpozion </w:t>
      </w:r>
      <w:r w:rsidRPr="0057585B">
        <w:rPr>
          <w:rFonts w:ascii="Times New Roman" w:eastAsia="Times New Roman" w:hAnsi="Times New Roman" w:cs="Times New Roman"/>
          <w:sz w:val="24"/>
          <w:szCs w:val="24"/>
          <w:lang w:val="ro-RO"/>
        </w:rPr>
        <w:t>sunt:</w:t>
      </w:r>
    </w:p>
    <w:p w14:paraId="4D9AC025" w14:textId="77777777" w:rsidR="00633082" w:rsidRPr="00692434" w:rsidRDefault="00633082" w:rsidP="00633082">
      <w:pPr>
        <w:pStyle w:val="Listparagraf"/>
        <w:numPr>
          <w:ilvl w:val="0"/>
          <w:numId w:val="3"/>
        </w:numPr>
        <w:spacing w:after="0" w:line="360" w:lineRule="auto"/>
        <w:ind w:right="75"/>
        <w:jc w:val="both"/>
        <w:rPr>
          <w:rFonts w:ascii="Times New Roman" w:eastAsia="Times New Roman" w:hAnsi="Times New Roman" w:cs="Times New Roman"/>
          <w:sz w:val="24"/>
          <w:lang w:val="pt-BR"/>
        </w:rPr>
      </w:pPr>
      <w:r w:rsidRPr="00692434">
        <w:rPr>
          <w:rFonts w:ascii="Times New Roman" w:eastAsia="Times New Roman" w:hAnsi="Times New Roman" w:cs="Times New Roman"/>
          <w:sz w:val="24"/>
          <w:lang w:val="pt-BR"/>
        </w:rPr>
        <w:t>Informarea sistematică cu privire la importanța patrimoniului reprezentat de operele lui Constantin Brâncuși la nivel local, regional, național și european;</w:t>
      </w:r>
    </w:p>
    <w:p w14:paraId="44CA3085" w14:textId="77777777" w:rsidR="00633082" w:rsidRPr="00692434" w:rsidRDefault="00633082" w:rsidP="00633082">
      <w:pPr>
        <w:pStyle w:val="Listparagraf"/>
        <w:numPr>
          <w:ilvl w:val="0"/>
          <w:numId w:val="3"/>
        </w:numPr>
        <w:spacing w:after="0" w:line="360" w:lineRule="auto"/>
        <w:ind w:right="75"/>
        <w:jc w:val="both"/>
        <w:rPr>
          <w:rFonts w:ascii="Times New Roman" w:eastAsia="Times New Roman" w:hAnsi="Times New Roman" w:cs="Times New Roman"/>
          <w:sz w:val="24"/>
          <w:lang w:val="pt-BR"/>
        </w:rPr>
      </w:pPr>
      <w:r w:rsidRPr="00692434">
        <w:rPr>
          <w:rFonts w:ascii="Times New Roman" w:eastAsia="Times New Roman" w:hAnsi="Times New Roman" w:cs="Times New Roman"/>
          <w:sz w:val="24"/>
          <w:lang w:val="pt-BR"/>
        </w:rPr>
        <w:t>Conștientizarea publicului larg cu privire la valoarea de patrimoniu a operelor lui Constantin Brâncuși la nivel local, regional, național și european;</w:t>
      </w:r>
    </w:p>
    <w:p w14:paraId="1BB4396F" w14:textId="77777777" w:rsidR="00633082" w:rsidRPr="00692434" w:rsidRDefault="00633082" w:rsidP="00633082">
      <w:pPr>
        <w:pStyle w:val="Listparagraf"/>
        <w:numPr>
          <w:ilvl w:val="0"/>
          <w:numId w:val="3"/>
        </w:numPr>
        <w:spacing w:after="0" w:line="360" w:lineRule="auto"/>
        <w:ind w:right="75"/>
        <w:jc w:val="both"/>
        <w:rPr>
          <w:rFonts w:ascii="Times New Roman" w:eastAsia="Times New Roman" w:hAnsi="Times New Roman" w:cs="Times New Roman"/>
          <w:sz w:val="24"/>
          <w:lang w:val="pt-BR"/>
        </w:rPr>
      </w:pPr>
      <w:r w:rsidRPr="00692434">
        <w:rPr>
          <w:rFonts w:ascii="Times New Roman" w:eastAsia="Times New Roman" w:hAnsi="Times New Roman" w:cs="Times New Roman"/>
          <w:sz w:val="24"/>
          <w:lang w:val="pt-BR"/>
        </w:rPr>
        <w:t>Cunoașterea și susținerea patrimoniului cultural în vederea formarii coeziunii sociale și a unei identități europene;</w:t>
      </w:r>
    </w:p>
    <w:p w14:paraId="6C0C0601" w14:textId="77777777" w:rsidR="00633082" w:rsidRPr="0057585B" w:rsidRDefault="00633082" w:rsidP="00B35503">
      <w:pPr>
        <w:shd w:val="clear" w:color="auto" w:fill="FFFFFF"/>
        <w:spacing w:after="0" w:line="360" w:lineRule="auto"/>
        <w:ind w:firstLine="567"/>
        <w:jc w:val="both"/>
        <w:rPr>
          <w:rFonts w:ascii="Times New Roman" w:eastAsia="Times New Roman" w:hAnsi="Times New Roman" w:cs="Times New Roman"/>
          <w:sz w:val="24"/>
          <w:szCs w:val="24"/>
          <w:lang w:val="ro-RO"/>
        </w:rPr>
      </w:pPr>
    </w:p>
    <w:p w14:paraId="244F346C" w14:textId="77777777" w:rsidR="0057585B" w:rsidRPr="0057585B" w:rsidRDefault="0057585B" w:rsidP="0057585B">
      <w:pPr>
        <w:shd w:val="clear" w:color="auto" w:fill="FFFFFF"/>
        <w:spacing w:after="120" w:line="360" w:lineRule="auto"/>
        <w:ind w:firstLine="360"/>
        <w:jc w:val="both"/>
        <w:rPr>
          <w:rFonts w:ascii="Times New Roman" w:eastAsia="Times New Roman" w:hAnsi="Times New Roman" w:cs="Times New Roman"/>
          <w:b/>
          <w:sz w:val="24"/>
          <w:szCs w:val="24"/>
          <w:lang w:val="ro-RO"/>
        </w:rPr>
      </w:pPr>
      <w:r w:rsidRPr="0057585B">
        <w:rPr>
          <w:rFonts w:ascii="Times New Roman" w:eastAsia="Times New Roman" w:hAnsi="Times New Roman" w:cs="Times New Roman"/>
          <w:b/>
          <w:sz w:val="24"/>
          <w:szCs w:val="24"/>
          <w:lang w:val="ro-RO"/>
        </w:rPr>
        <w:lastRenderedPageBreak/>
        <w:t>G</w:t>
      </w:r>
      <w:r w:rsidRPr="0057585B">
        <w:rPr>
          <w:rFonts w:ascii="Times New Roman" w:eastAsia="Times New Roman" w:hAnsi="Times New Roman" w:cs="Times New Roman"/>
          <w:b/>
          <w:sz w:val="24"/>
          <w:szCs w:val="24"/>
        </w:rPr>
        <w:t>rup țintă:</w:t>
      </w:r>
    </w:p>
    <w:p w14:paraId="0D9AE7FB" w14:textId="77777777" w:rsidR="0057585B" w:rsidRPr="001121C6" w:rsidRDefault="0057585B" w:rsidP="0057585B">
      <w:pPr>
        <w:numPr>
          <w:ilvl w:val="0"/>
          <w:numId w:val="1"/>
        </w:numPr>
        <w:shd w:val="clear" w:color="auto" w:fill="FFFFFF"/>
        <w:spacing w:after="0" w:line="360" w:lineRule="auto"/>
        <w:contextualSpacing/>
        <w:jc w:val="both"/>
        <w:rPr>
          <w:rFonts w:ascii="Times New Roman" w:eastAsia="Times New Roman" w:hAnsi="Times New Roman" w:cs="Times New Roman"/>
          <w:b/>
          <w:i/>
          <w:sz w:val="24"/>
          <w:szCs w:val="24"/>
        </w:rPr>
      </w:pPr>
      <w:r w:rsidRPr="0057585B">
        <w:rPr>
          <w:rFonts w:ascii="Times New Roman" w:eastAsia="Times New Roman" w:hAnsi="Times New Roman" w:cs="Times New Roman"/>
          <w:sz w:val="24"/>
          <w:szCs w:val="24"/>
        </w:rPr>
        <w:t xml:space="preserve">elevii care doresc să </w:t>
      </w:r>
      <w:r w:rsidR="001121C6">
        <w:rPr>
          <w:rFonts w:ascii="Times New Roman" w:eastAsia="Times New Roman" w:hAnsi="Times New Roman" w:cs="Times New Roman"/>
          <w:sz w:val="24"/>
          <w:szCs w:val="24"/>
        </w:rPr>
        <w:t>participle</w:t>
      </w:r>
    </w:p>
    <w:p w14:paraId="0AC24C5F" w14:textId="5AD7D71E" w:rsidR="004940ED" w:rsidRPr="00692434" w:rsidRDefault="001121C6" w:rsidP="004940ED">
      <w:pPr>
        <w:pStyle w:val="Listparagraf"/>
        <w:numPr>
          <w:ilvl w:val="0"/>
          <w:numId w:val="6"/>
        </w:numPr>
        <w:shd w:val="clear" w:color="auto" w:fill="FFFFFF"/>
        <w:spacing w:after="0" w:line="360" w:lineRule="auto"/>
        <w:jc w:val="both"/>
        <w:rPr>
          <w:rFonts w:ascii="Times New Roman" w:hAnsi="Times New Roman" w:cs="Times New Roman"/>
          <w:sz w:val="24"/>
          <w:szCs w:val="24"/>
          <w:lang w:val="pt-BR"/>
        </w:rPr>
      </w:pPr>
      <w:r w:rsidRPr="00692434">
        <w:rPr>
          <w:rFonts w:ascii="Times New Roman" w:eastAsia="Times New Roman" w:hAnsi="Times New Roman" w:cs="Times New Roman"/>
          <w:b/>
          <w:sz w:val="24"/>
          <w:szCs w:val="24"/>
          <w:lang w:val="pt-BR"/>
        </w:rPr>
        <w:t>Grupa 1</w:t>
      </w:r>
      <w:r w:rsidR="00692434">
        <w:rPr>
          <w:rFonts w:ascii="Times New Roman" w:eastAsia="Times New Roman" w:hAnsi="Times New Roman" w:cs="Times New Roman"/>
          <w:b/>
          <w:sz w:val="24"/>
          <w:szCs w:val="24"/>
          <w:lang w:val="pt-BR"/>
        </w:rPr>
        <w:t xml:space="preserve"> -</w:t>
      </w:r>
      <w:r w:rsidRPr="00692434">
        <w:rPr>
          <w:rFonts w:ascii="Times New Roman" w:eastAsia="Times New Roman" w:hAnsi="Times New Roman" w:cs="Times New Roman"/>
          <w:b/>
          <w:i/>
          <w:sz w:val="24"/>
          <w:szCs w:val="24"/>
          <w:lang w:val="pt-BR"/>
        </w:rPr>
        <w:t xml:space="preserve"> </w:t>
      </w:r>
      <w:r w:rsidRPr="00692434">
        <w:rPr>
          <w:rFonts w:ascii="Times New Roman" w:hAnsi="Times New Roman" w:cs="Times New Roman"/>
          <w:sz w:val="24"/>
          <w:szCs w:val="24"/>
          <w:lang w:val="pt-BR"/>
        </w:rPr>
        <w:t>copii până la 1</w:t>
      </w:r>
      <w:r w:rsidR="004318C1" w:rsidRPr="00692434">
        <w:rPr>
          <w:rFonts w:ascii="Times New Roman" w:hAnsi="Times New Roman" w:cs="Times New Roman"/>
          <w:sz w:val="24"/>
          <w:szCs w:val="24"/>
          <w:lang w:val="pt-BR"/>
        </w:rPr>
        <w:t>1</w:t>
      </w:r>
      <w:r w:rsidRPr="00692434">
        <w:rPr>
          <w:rFonts w:ascii="Times New Roman" w:hAnsi="Times New Roman" w:cs="Times New Roman"/>
          <w:sz w:val="24"/>
          <w:szCs w:val="24"/>
          <w:lang w:val="pt-BR"/>
        </w:rPr>
        <w:t xml:space="preserve"> ani împliniţi</w:t>
      </w:r>
      <w:r w:rsidR="004940ED" w:rsidRPr="00692434">
        <w:rPr>
          <w:rFonts w:ascii="Times New Roman" w:hAnsi="Times New Roman" w:cs="Times New Roman"/>
          <w:sz w:val="24"/>
          <w:szCs w:val="24"/>
          <w:lang w:val="pt-BR"/>
        </w:rPr>
        <w:t>;</w:t>
      </w:r>
      <w:r w:rsidRPr="00692434">
        <w:rPr>
          <w:rFonts w:ascii="Times New Roman" w:hAnsi="Times New Roman" w:cs="Times New Roman"/>
          <w:sz w:val="24"/>
          <w:szCs w:val="24"/>
          <w:lang w:val="pt-BR"/>
        </w:rPr>
        <w:t xml:space="preserve"> </w:t>
      </w:r>
    </w:p>
    <w:p w14:paraId="5AF8973A" w14:textId="77777777" w:rsidR="004940ED" w:rsidRPr="00692434" w:rsidRDefault="001121C6" w:rsidP="004940ED">
      <w:pPr>
        <w:pStyle w:val="Listparagraf"/>
        <w:numPr>
          <w:ilvl w:val="0"/>
          <w:numId w:val="6"/>
        </w:numPr>
        <w:shd w:val="clear" w:color="auto" w:fill="FFFFFF"/>
        <w:spacing w:after="0" w:line="360" w:lineRule="auto"/>
        <w:jc w:val="both"/>
        <w:rPr>
          <w:rFonts w:ascii="Times New Roman" w:hAnsi="Times New Roman" w:cs="Times New Roman"/>
          <w:sz w:val="24"/>
          <w:szCs w:val="24"/>
          <w:lang w:val="pt-BR"/>
        </w:rPr>
      </w:pPr>
      <w:r w:rsidRPr="00692434">
        <w:rPr>
          <w:rFonts w:ascii="Times New Roman" w:hAnsi="Times New Roman" w:cs="Times New Roman"/>
          <w:b/>
          <w:sz w:val="24"/>
          <w:szCs w:val="24"/>
          <w:lang w:val="pt-BR"/>
        </w:rPr>
        <w:t>Grupa 2</w:t>
      </w:r>
      <w:r w:rsidRPr="00692434">
        <w:rPr>
          <w:rFonts w:ascii="Times New Roman" w:hAnsi="Times New Roman" w:cs="Times New Roman"/>
          <w:sz w:val="24"/>
          <w:szCs w:val="24"/>
          <w:lang w:val="pt-BR"/>
        </w:rPr>
        <w:t xml:space="preserve"> – tineri cu vârsta cuprinsă între 1</w:t>
      </w:r>
      <w:r w:rsidR="004318C1" w:rsidRPr="00692434">
        <w:rPr>
          <w:rFonts w:ascii="Times New Roman" w:hAnsi="Times New Roman" w:cs="Times New Roman"/>
          <w:sz w:val="24"/>
          <w:szCs w:val="24"/>
          <w:lang w:val="pt-BR"/>
        </w:rPr>
        <w:t>2</w:t>
      </w:r>
      <w:r w:rsidRPr="00692434">
        <w:rPr>
          <w:rFonts w:ascii="Times New Roman" w:hAnsi="Times New Roman" w:cs="Times New Roman"/>
          <w:sz w:val="24"/>
          <w:szCs w:val="24"/>
          <w:lang w:val="pt-BR"/>
        </w:rPr>
        <w:t xml:space="preserve"> şi 14 ani </w:t>
      </w:r>
      <w:r w:rsidR="004940ED" w:rsidRPr="00692434">
        <w:rPr>
          <w:rFonts w:ascii="Times New Roman" w:hAnsi="Times New Roman" w:cs="Times New Roman"/>
          <w:sz w:val="24"/>
          <w:szCs w:val="24"/>
          <w:lang w:val="pt-BR"/>
        </w:rPr>
        <w:t>inclusiv;</w:t>
      </w:r>
      <w:r w:rsidRPr="00692434">
        <w:rPr>
          <w:rFonts w:ascii="Times New Roman" w:hAnsi="Times New Roman" w:cs="Times New Roman"/>
          <w:sz w:val="24"/>
          <w:szCs w:val="24"/>
          <w:lang w:val="pt-BR"/>
        </w:rPr>
        <w:t xml:space="preserve"> </w:t>
      </w:r>
    </w:p>
    <w:p w14:paraId="0DCE6730" w14:textId="77777777" w:rsidR="001121C6" w:rsidRPr="00692434" w:rsidRDefault="001121C6" w:rsidP="004940ED">
      <w:pPr>
        <w:pStyle w:val="Listparagraf"/>
        <w:numPr>
          <w:ilvl w:val="0"/>
          <w:numId w:val="6"/>
        </w:numPr>
        <w:shd w:val="clear" w:color="auto" w:fill="FFFFFF"/>
        <w:spacing w:after="0" w:line="360" w:lineRule="auto"/>
        <w:jc w:val="both"/>
        <w:rPr>
          <w:rFonts w:ascii="Times New Roman" w:hAnsi="Times New Roman" w:cs="Times New Roman"/>
          <w:sz w:val="24"/>
          <w:szCs w:val="24"/>
          <w:lang w:val="pt-BR"/>
        </w:rPr>
      </w:pPr>
      <w:r w:rsidRPr="00692434">
        <w:rPr>
          <w:rFonts w:ascii="Times New Roman" w:hAnsi="Times New Roman" w:cs="Times New Roman"/>
          <w:b/>
          <w:sz w:val="24"/>
          <w:szCs w:val="24"/>
          <w:lang w:val="pt-BR"/>
        </w:rPr>
        <w:t>Grupa 3</w:t>
      </w:r>
      <w:r w:rsidRPr="00692434">
        <w:rPr>
          <w:rFonts w:ascii="Times New Roman" w:hAnsi="Times New Roman" w:cs="Times New Roman"/>
          <w:sz w:val="24"/>
          <w:szCs w:val="24"/>
          <w:lang w:val="pt-BR"/>
        </w:rPr>
        <w:t xml:space="preserve"> – tineri cu vârsta cuprinsă între 1</w:t>
      </w:r>
      <w:r w:rsidR="004318C1" w:rsidRPr="00692434">
        <w:rPr>
          <w:rFonts w:ascii="Times New Roman" w:hAnsi="Times New Roman" w:cs="Times New Roman"/>
          <w:sz w:val="24"/>
          <w:szCs w:val="24"/>
          <w:lang w:val="pt-BR"/>
        </w:rPr>
        <w:t>5</w:t>
      </w:r>
      <w:r w:rsidRPr="00692434">
        <w:rPr>
          <w:rFonts w:ascii="Times New Roman" w:hAnsi="Times New Roman" w:cs="Times New Roman"/>
          <w:sz w:val="24"/>
          <w:szCs w:val="24"/>
          <w:lang w:val="pt-BR"/>
        </w:rPr>
        <w:t xml:space="preserve"> și 1</w:t>
      </w:r>
      <w:r w:rsidR="004318C1" w:rsidRPr="00692434">
        <w:rPr>
          <w:rFonts w:ascii="Times New Roman" w:hAnsi="Times New Roman" w:cs="Times New Roman"/>
          <w:sz w:val="24"/>
          <w:szCs w:val="24"/>
          <w:lang w:val="pt-BR"/>
        </w:rPr>
        <w:t>7</w:t>
      </w:r>
      <w:r w:rsidRPr="00692434">
        <w:rPr>
          <w:rFonts w:ascii="Times New Roman" w:hAnsi="Times New Roman" w:cs="Times New Roman"/>
          <w:sz w:val="24"/>
          <w:szCs w:val="24"/>
          <w:lang w:val="pt-BR"/>
        </w:rPr>
        <w:t xml:space="preserve"> ani </w:t>
      </w:r>
      <w:r w:rsidR="004940ED" w:rsidRPr="00692434">
        <w:rPr>
          <w:rFonts w:ascii="Times New Roman" w:hAnsi="Times New Roman" w:cs="Times New Roman"/>
          <w:sz w:val="24"/>
          <w:szCs w:val="24"/>
          <w:lang w:val="pt-BR"/>
        </w:rPr>
        <w:t>inclusiv;</w:t>
      </w:r>
    </w:p>
    <w:p w14:paraId="42594B1E" w14:textId="77777777" w:rsidR="001121C6" w:rsidRPr="00692434" w:rsidRDefault="004940ED" w:rsidP="001121C6">
      <w:pPr>
        <w:pStyle w:val="Listparagraf"/>
        <w:numPr>
          <w:ilvl w:val="0"/>
          <w:numId w:val="5"/>
        </w:numPr>
        <w:shd w:val="clear" w:color="auto" w:fill="FFFFFF"/>
        <w:spacing w:after="0" w:line="360" w:lineRule="auto"/>
        <w:jc w:val="both"/>
        <w:rPr>
          <w:rFonts w:ascii="Times New Roman" w:eastAsia="Times New Roman" w:hAnsi="Times New Roman" w:cs="Times New Roman"/>
          <w:b/>
          <w:i/>
          <w:sz w:val="24"/>
          <w:szCs w:val="24"/>
          <w:lang w:val="pt-BR"/>
        </w:rPr>
      </w:pPr>
      <w:r w:rsidRPr="00692434">
        <w:rPr>
          <w:rFonts w:ascii="Times New Roman" w:eastAsia="Times New Roman" w:hAnsi="Times New Roman" w:cs="Times New Roman"/>
          <w:b/>
          <w:sz w:val="24"/>
          <w:szCs w:val="24"/>
          <w:lang w:val="pt-BR"/>
        </w:rPr>
        <w:t>Grupa 4</w:t>
      </w:r>
      <w:r w:rsidRPr="00692434">
        <w:rPr>
          <w:rFonts w:ascii="Times New Roman" w:hAnsi="Times New Roman" w:cs="Times New Roman"/>
          <w:sz w:val="24"/>
          <w:szCs w:val="24"/>
          <w:lang w:val="pt-BR"/>
        </w:rPr>
        <w:t xml:space="preserve"> – tineri cu vârsta peste 1</w:t>
      </w:r>
      <w:r w:rsidR="004318C1" w:rsidRPr="00692434">
        <w:rPr>
          <w:rFonts w:ascii="Times New Roman" w:hAnsi="Times New Roman" w:cs="Times New Roman"/>
          <w:sz w:val="24"/>
          <w:szCs w:val="24"/>
          <w:lang w:val="pt-BR"/>
        </w:rPr>
        <w:t>7</w:t>
      </w:r>
      <w:r w:rsidRPr="00692434">
        <w:rPr>
          <w:rFonts w:ascii="Times New Roman" w:hAnsi="Times New Roman" w:cs="Times New Roman"/>
          <w:sz w:val="24"/>
          <w:szCs w:val="24"/>
          <w:lang w:val="pt-BR"/>
        </w:rPr>
        <w:t xml:space="preserve"> ani </w:t>
      </w:r>
    </w:p>
    <w:p w14:paraId="76A39DF4" w14:textId="77777777" w:rsidR="0057585B" w:rsidRPr="00692434" w:rsidRDefault="0057585B" w:rsidP="0057585B">
      <w:pPr>
        <w:numPr>
          <w:ilvl w:val="0"/>
          <w:numId w:val="1"/>
        </w:numPr>
        <w:shd w:val="clear" w:color="auto" w:fill="FFFFFF"/>
        <w:spacing w:after="0" w:line="360" w:lineRule="auto"/>
        <w:contextualSpacing/>
        <w:jc w:val="both"/>
        <w:rPr>
          <w:rFonts w:ascii="Times New Roman" w:eastAsia="Times New Roman" w:hAnsi="Times New Roman" w:cs="Times New Roman"/>
          <w:b/>
          <w:i/>
          <w:sz w:val="24"/>
          <w:szCs w:val="24"/>
          <w:lang w:val="pt-BR"/>
        </w:rPr>
      </w:pPr>
      <w:r w:rsidRPr="00692434">
        <w:rPr>
          <w:rFonts w:ascii="Times New Roman" w:eastAsia="Times New Roman" w:hAnsi="Times New Roman" w:cs="Times New Roman"/>
          <w:sz w:val="24"/>
          <w:szCs w:val="24"/>
          <w:lang w:val="pt-BR"/>
        </w:rPr>
        <w:t>cadrele didactice</w:t>
      </w:r>
      <w:r w:rsidRPr="0057585B">
        <w:rPr>
          <w:rFonts w:ascii="Times New Roman" w:eastAsia="Times New Roman" w:hAnsi="Times New Roman" w:cs="Times New Roman"/>
          <w:sz w:val="24"/>
          <w:szCs w:val="24"/>
          <w:lang w:val="ro-RO"/>
        </w:rPr>
        <w:t xml:space="preserve"> care doresc să se </w:t>
      </w:r>
      <w:r w:rsidR="00E26328">
        <w:rPr>
          <w:rFonts w:ascii="Times New Roman" w:eastAsia="Times New Roman" w:hAnsi="Times New Roman" w:cs="Times New Roman"/>
          <w:sz w:val="24"/>
          <w:szCs w:val="24"/>
          <w:lang w:val="ro-RO"/>
        </w:rPr>
        <w:t>coordoneze activitățile elevilor</w:t>
      </w:r>
    </w:p>
    <w:p w14:paraId="7DEF9498" w14:textId="77777777" w:rsidR="001121C6" w:rsidRPr="00692434" w:rsidRDefault="001121C6" w:rsidP="001121C6">
      <w:pPr>
        <w:shd w:val="clear" w:color="auto" w:fill="FFFFFF"/>
        <w:spacing w:after="0" w:line="360" w:lineRule="auto"/>
        <w:ind w:left="720"/>
        <w:contextualSpacing/>
        <w:jc w:val="both"/>
        <w:rPr>
          <w:rFonts w:ascii="Times New Roman" w:eastAsia="Times New Roman" w:hAnsi="Times New Roman" w:cs="Times New Roman"/>
          <w:b/>
          <w:i/>
          <w:sz w:val="24"/>
          <w:szCs w:val="24"/>
          <w:lang w:val="pt-BR"/>
        </w:rPr>
      </w:pPr>
    </w:p>
    <w:p w14:paraId="6B248E44" w14:textId="77777777" w:rsidR="002E4768" w:rsidRPr="002E4768" w:rsidRDefault="002E4768" w:rsidP="00AA15E2">
      <w:pPr>
        <w:shd w:val="clear" w:color="auto" w:fill="FFFFFF"/>
        <w:spacing w:after="0" w:line="360" w:lineRule="auto"/>
        <w:ind w:firstLine="360"/>
        <w:contextualSpacing/>
        <w:jc w:val="both"/>
        <w:rPr>
          <w:rFonts w:ascii="Times New Roman" w:eastAsia="Calibri" w:hAnsi="Times New Roman" w:cs="Times New Roman"/>
          <w:b/>
          <w:color w:val="000000"/>
          <w:sz w:val="24"/>
          <w:szCs w:val="24"/>
          <w:lang w:val="ro-RO"/>
        </w:rPr>
      </w:pPr>
      <w:r w:rsidRPr="002E4768">
        <w:rPr>
          <w:rFonts w:ascii="Times New Roman" w:eastAsia="Calibri" w:hAnsi="Times New Roman" w:cs="Times New Roman"/>
          <w:b/>
          <w:color w:val="000000"/>
          <w:sz w:val="24"/>
          <w:szCs w:val="24"/>
          <w:lang w:val="ro-RO"/>
        </w:rPr>
        <w:t>Prezentare generală</w:t>
      </w:r>
    </w:p>
    <w:p w14:paraId="7472BB10" w14:textId="77777777" w:rsidR="002E4768" w:rsidRPr="002E4768" w:rsidRDefault="002E4768" w:rsidP="002E4768">
      <w:pPr>
        <w:autoSpaceDE w:val="0"/>
        <w:autoSpaceDN w:val="0"/>
        <w:adjustRightInd w:val="0"/>
        <w:spacing w:after="0" w:line="360" w:lineRule="auto"/>
        <w:jc w:val="both"/>
        <w:rPr>
          <w:rFonts w:ascii="Times New Roman" w:eastAsia="Calibri" w:hAnsi="Times New Roman" w:cs="Times New Roman"/>
          <w:color w:val="000000"/>
          <w:sz w:val="24"/>
          <w:szCs w:val="24"/>
          <w:lang w:val="ro-RO"/>
        </w:rPr>
      </w:pPr>
      <w:r w:rsidRPr="002E4768">
        <w:rPr>
          <w:rFonts w:ascii="Times New Roman" w:eastAsia="Calibri" w:hAnsi="Times New Roman" w:cs="Times New Roman"/>
          <w:color w:val="000000"/>
          <w:sz w:val="24"/>
          <w:szCs w:val="24"/>
          <w:lang w:val="ro-RO"/>
        </w:rPr>
        <w:t>ART. 1</w:t>
      </w:r>
    </w:p>
    <w:p w14:paraId="707F5875" w14:textId="77777777" w:rsidR="002E4768" w:rsidRPr="002E4768" w:rsidRDefault="002E4768" w:rsidP="002E4768">
      <w:pPr>
        <w:autoSpaceDE w:val="0"/>
        <w:autoSpaceDN w:val="0"/>
        <w:adjustRightInd w:val="0"/>
        <w:spacing w:after="0" w:line="360" w:lineRule="auto"/>
        <w:jc w:val="both"/>
        <w:rPr>
          <w:rFonts w:ascii="Times New Roman" w:eastAsia="Calibri" w:hAnsi="Times New Roman" w:cs="Times New Roman"/>
          <w:color w:val="000000"/>
          <w:sz w:val="24"/>
          <w:szCs w:val="24"/>
          <w:lang w:val="ro-RO"/>
        </w:rPr>
      </w:pPr>
      <w:r w:rsidRPr="002E4768">
        <w:rPr>
          <w:rFonts w:ascii="Times New Roman" w:eastAsia="Calibri" w:hAnsi="Times New Roman" w:cs="Times New Roman"/>
          <w:color w:val="000000"/>
          <w:sz w:val="24"/>
          <w:szCs w:val="24"/>
          <w:lang w:val="ro-RO"/>
        </w:rPr>
        <w:t>(1) Prezentul regulament are la bază prevederile Legii educației naționale nr. 1</w:t>
      </w:r>
      <w:r w:rsidR="008F173A">
        <w:rPr>
          <w:rFonts w:ascii="Times New Roman" w:eastAsia="Calibri" w:hAnsi="Times New Roman" w:cs="Times New Roman"/>
          <w:color w:val="000000"/>
          <w:sz w:val="24"/>
          <w:szCs w:val="24"/>
          <w:lang w:val="ro-RO"/>
        </w:rPr>
        <w:t>98</w:t>
      </w:r>
      <w:r w:rsidRPr="002E4768">
        <w:rPr>
          <w:rFonts w:ascii="Times New Roman" w:eastAsia="Calibri" w:hAnsi="Times New Roman" w:cs="Times New Roman"/>
          <w:color w:val="000000"/>
          <w:sz w:val="24"/>
          <w:szCs w:val="24"/>
          <w:lang w:val="ro-RO"/>
        </w:rPr>
        <w:t>/20</w:t>
      </w:r>
      <w:r w:rsidR="008F173A">
        <w:rPr>
          <w:rFonts w:ascii="Times New Roman" w:eastAsia="Calibri" w:hAnsi="Times New Roman" w:cs="Times New Roman"/>
          <w:color w:val="000000"/>
          <w:sz w:val="24"/>
          <w:szCs w:val="24"/>
          <w:lang w:val="ro-RO"/>
        </w:rPr>
        <w:t>23</w:t>
      </w:r>
      <w:r w:rsidRPr="002E4768">
        <w:rPr>
          <w:rFonts w:ascii="Times New Roman" w:eastAsia="Calibri" w:hAnsi="Times New Roman" w:cs="Times New Roman"/>
          <w:color w:val="000000"/>
          <w:sz w:val="24"/>
          <w:szCs w:val="24"/>
          <w:lang w:val="ro-RO"/>
        </w:rPr>
        <w:t xml:space="preserve"> cu modificările și completările ulterioare și este în conformitate cu prevederile Metodologiei cadru de organizare și desfășurare a competițiilor școlare, </w:t>
      </w:r>
      <w:r w:rsidRPr="002E4768">
        <w:rPr>
          <w:rFonts w:ascii="Times New Roman" w:eastAsia="Calibri" w:hAnsi="Times New Roman" w:cs="Times New Roman"/>
          <w:color w:val="222222"/>
          <w:sz w:val="24"/>
          <w:szCs w:val="24"/>
          <w:lang w:val="ro-RO"/>
        </w:rPr>
        <w:t xml:space="preserve">anexă la Ordinul ministrului educației, cercetării, tineretului și sportului nr. 3035/2012, cu modificările și completările ulterioare introduse prin OMEN nr. 4203/2018 și </w:t>
      </w:r>
      <w:r w:rsidRPr="002E4768">
        <w:rPr>
          <w:rFonts w:ascii="Times New Roman" w:eastAsia="Calibri" w:hAnsi="Times New Roman" w:cs="Times New Roman"/>
          <w:color w:val="000000"/>
          <w:sz w:val="24"/>
          <w:szCs w:val="24"/>
          <w:lang w:val="ro-RO"/>
        </w:rPr>
        <w:t>OMEN nr. 3015/2019, numită în continuare metodologia – cadru.</w:t>
      </w:r>
    </w:p>
    <w:p w14:paraId="60718640" w14:textId="73B61D40" w:rsidR="002E4768" w:rsidRPr="0053097A" w:rsidRDefault="002E4768" w:rsidP="002E4768">
      <w:pPr>
        <w:autoSpaceDE w:val="0"/>
        <w:autoSpaceDN w:val="0"/>
        <w:adjustRightInd w:val="0"/>
        <w:spacing w:after="0" w:line="360" w:lineRule="auto"/>
        <w:jc w:val="both"/>
        <w:rPr>
          <w:rFonts w:ascii="Times New Roman" w:eastAsia="Calibri" w:hAnsi="Times New Roman" w:cs="Times New Roman"/>
          <w:bCs/>
          <w:color w:val="000000"/>
          <w:sz w:val="24"/>
          <w:szCs w:val="24"/>
          <w:lang w:val="ro-RO"/>
        </w:rPr>
      </w:pPr>
      <w:r w:rsidRPr="002E4768">
        <w:rPr>
          <w:rFonts w:ascii="Times New Roman" w:eastAsia="Calibri" w:hAnsi="Times New Roman" w:cs="Times New Roman"/>
          <w:color w:val="000000"/>
          <w:sz w:val="24"/>
          <w:szCs w:val="24"/>
          <w:lang w:val="ro-RO"/>
        </w:rPr>
        <w:t xml:space="preserve">(2) Concursul </w:t>
      </w:r>
      <w:r w:rsidR="004940ED">
        <w:rPr>
          <w:rFonts w:ascii="Times New Roman" w:eastAsia="Calibri" w:hAnsi="Times New Roman" w:cs="Times New Roman"/>
          <w:color w:val="000000"/>
          <w:sz w:val="24"/>
          <w:szCs w:val="24"/>
          <w:lang w:val="ro-RO"/>
        </w:rPr>
        <w:t>– simpozion ”Constantin Brâncuși, poetul glasului lemnului etern”</w:t>
      </w:r>
      <w:r w:rsidRPr="002E4768">
        <w:rPr>
          <w:rFonts w:ascii="Times New Roman" w:eastAsia="Calibri" w:hAnsi="Times New Roman" w:cs="Times New Roman"/>
          <w:color w:val="000000"/>
          <w:sz w:val="24"/>
          <w:szCs w:val="24"/>
          <w:lang w:val="ro-RO"/>
        </w:rPr>
        <w:t xml:space="preserve">, este organizat de </w:t>
      </w:r>
      <w:r w:rsidRPr="002E4768">
        <w:rPr>
          <w:rFonts w:ascii="Times New Roman" w:eastAsia="Calibri" w:hAnsi="Times New Roman" w:cs="Times New Roman"/>
          <w:b/>
          <w:color w:val="000000"/>
          <w:sz w:val="24"/>
          <w:szCs w:val="24"/>
          <w:lang w:val="ro-RO"/>
        </w:rPr>
        <w:t>Liceul Tehnologic ”Constantin Brâncuși”</w:t>
      </w:r>
      <w:r w:rsidRPr="002E4768">
        <w:rPr>
          <w:rFonts w:ascii="Times New Roman" w:eastAsia="Calibri" w:hAnsi="Times New Roman" w:cs="Times New Roman"/>
          <w:color w:val="000000"/>
          <w:sz w:val="24"/>
          <w:szCs w:val="24"/>
          <w:lang w:val="ro-RO"/>
        </w:rPr>
        <w:t xml:space="preserve"> în colaborare cu </w:t>
      </w:r>
      <w:r w:rsidRPr="002E4768">
        <w:rPr>
          <w:rFonts w:ascii="Times New Roman" w:eastAsia="Calibri" w:hAnsi="Times New Roman" w:cs="Times New Roman"/>
          <w:b/>
          <w:color w:val="000000"/>
          <w:sz w:val="24"/>
          <w:szCs w:val="24"/>
          <w:lang w:val="ro-RO"/>
        </w:rPr>
        <w:t>Inspectoratul Școlar al Municipiului București</w:t>
      </w:r>
      <w:r w:rsidR="0053097A">
        <w:rPr>
          <w:rFonts w:ascii="Times New Roman" w:eastAsia="Calibri" w:hAnsi="Times New Roman" w:cs="Times New Roman"/>
          <w:b/>
          <w:color w:val="000000"/>
          <w:sz w:val="24"/>
          <w:szCs w:val="24"/>
          <w:lang w:val="ro-RO"/>
        </w:rPr>
        <w:t xml:space="preserve">, Trustul Atomic TV, Asociația ”Centru de învățământ, Arta de a Făurii Omul” </w:t>
      </w:r>
      <w:r w:rsidR="0053097A" w:rsidRPr="0053097A">
        <w:rPr>
          <w:rFonts w:ascii="Times New Roman" w:eastAsia="Calibri" w:hAnsi="Times New Roman" w:cs="Times New Roman"/>
          <w:bCs/>
          <w:color w:val="000000"/>
          <w:sz w:val="24"/>
          <w:szCs w:val="24"/>
          <w:lang w:val="ro-RO"/>
        </w:rPr>
        <w:t>și alte școli partenere</w:t>
      </w:r>
      <w:r w:rsidRPr="0053097A">
        <w:rPr>
          <w:rFonts w:ascii="Times New Roman" w:eastAsia="Calibri" w:hAnsi="Times New Roman" w:cs="Times New Roman"/>
          <w:bCs/>
          <w:color w:val="000000"/>
          <w:sz w:val="24"/>
          <w:szCs w:val="24"/>
          <w:lang w:val="ro-RO"/>
        </w:rPr>
        <w:t>.</w:t>
      </w:r>
    </w:p>
    <w:p w14:paraId="7E3827ED" w14:textId="77777777" w:rsidR="002E4768" w:rsidRPr="002E4768" w:rsidRDefault="002E4768" w:rsidP="002E4768">
      <w:pPr>
        <w:autoSpaceDE w:val="0"/>
        <w:autoSpaceDN w:val="0"/>
        <w:adjustRightInd w:val="0"/>
        <w:spacing w:after="0" w:line="360" w:lineRule="auto"/>
        <w:jc w:val="both"/>
        <w:rPr>
          <w:rFonts w:ascii="Times New Roman" w:eastAsia="Calibri" w:hAnsi="Times New Roman" w:cs="Times New Roman"/>
          <w:sz w:val="24"/>
          <w:szCs w:val="24"/>
          <w:lang w:val="ro-RO"/>
        </w:rPr>
      </w:pPr>
      <w:r w:rsidRPr="002E4768">
        <w:rPr>
          <w:rFonts w:ascii="Times New Roman" w:eastAsia="Calibri" w:hAnsi="Times New Roman" w:cs="Times New Roman"/>
          <w:color w:val="000000"/>
          <w:sz w:val="24"/>
          <w:szCs w:val="24"/>
          <w:lang w:val="ro-RO"/>
        </w:rPr>
        <w:t xml:space="preserve">(3) La acest concurs </w:t>
      </w:r>
      <w:r w:rsidRPr="002E4768">
        <w:rPr>
          <w:rFonts w:ascii="Times New Roman" w:eastAsia="Calibri" w:hAnsi="Times New Roman" w:cs="Times New Roman"/>
          <w:b/>
          <w:color w:val="000000"/>
          <w:sz w:val="24"/>
          <w:szCs w:val="24"/>
          <w:lang w:val="ro-RO"/>
        </w:rPr>
        <w:t xml:space="preserve">NU </w:t>
      </w:r>
      <w:r w:rsidRPr="002E4768">
        <w:rPr>
          <w:rFonts w:ascii="Times New Roman" w:eastAsia="Calibri" w:hAnsi="Times New Roman" w:cs="Times New Roman"/>
          <w:color w:val="000000"/>
          <w:sz w:val="24"/>
          <w:szCs w:val="24"/>
          <w:lang w:val="ro-RO"/>
        </w:rPr>
        <w:t>se percep taxe de participare din partea concurenților sau părinților acestora și nici alte contribuții financiare.</w:t>
      </w:r>
    </w:p>
    <w:p w14:paraId="4B60B7C4" w14:textId="77777777" w:rsidR="002E4768" w:rsidRPr="002E4768" w:rsidRDefault="002E4768" w:rsidP="002E4768">
      <w:pPr>
        <w:autoSpaceDE w:val="0"/>
        <w:autoSpaceDN w:val="0"/>
        <w:adjustRightInd w:val="0"/>
        <w:spacing w:after="0" w:line="360" w:lineRule="auto"/>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ART. 2</w:t>
      </w:r>
    </w:p>
    <w:p w14:paraId="5876C008" w14:textId="5BE660CB" w:rsidR="002E4768" w:rsidRPr="002E4768" w:rsidRDefault="002E4768" w:rsidP="002E4768">
      <w:pPr>
        <w:autoSpaceDE w:val="0"/>
        <w:autoSpaceDN w:val="0"/>
        <w:adjustRightInd w:val="0"/>
        <w:spacing w:after="0" w:line="360" w:lineRule="auto"/>
        <w:jc w:val="both"/>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(1) Concursul se organizează</w:t>
      </w:r>
      <w:r w:rsidR="008A4FE3">
        <w:rPr>
          <w:rFonts w:ascii="Times New Roman" w:eastAsia="Calibri" w:hAnsi="Times New Roman" w:cs="Times New Roman"/>
          <w:sz w:val="24"/>
          <w:szCs w:val="24"/>
          <w:lang w:val="ro-RO"/>
        </w:rPr>
        <w:t xml:space="preserve"> </w:t>
      </w:r>
      <w:r w:rsidRPr="002E4768">
        <w:rPr>
          <w:rFonts w:ascii="Times New Roman" w:eastAsia="Calibri" w:hAnsi="Times New Roman" w:cs="Times New Roman"/>
          <w:sz w:val="24"/>
          <w:szCs w:val="24"/>
          <w:lang w:val="ro-RO"/>
        </w:rPr>
        <w:t xml:space="preserve">pentru elevii din clasele </w:t>
      </w:r>
      <w:r w:rsidR="0053097A">
        <w:rPr>
          <w:rFonts w:ascii="Times New Roman" w:eastAsia="Calibri" w:hAnsi="Times New Roman" w:cs="Times New Roman"/>
          <w:sz w:val="24"/>
          <w:szCs w:val="24"/>
          <w:lang w:val="ro-RO"/>
        </w:rPr>
        <w:t>0</w:t>
      </w:r>
      <w:r w:rsidRPr="002E4768">
        <w:rPr>
          <w:rFonts w:ascii="Times New Roman" w:eastAsia="Calibri" w:hAnsi="Times New Roman" w:cs="Times New Roman"/>
          <w:sz w:val="24"/>
          <w:szCs w:val="24"/>
          <w:lang w:val="ro-RO"/>
        </w:rPr>
        <w:t>-XII, indiferent de profil și calificare.</w:t>
      </w:r>
    </w:p>
    <w:p w14:paraId="5EB1C6F9" w14:textId="77777777" w:rsidR="002E4768" w:rsidRPr="002E4768" w:rsidRDefault="002E4768" w:rsidP="002E4768">
      <w:pPr>
        <w:autoSpaceDE w:val="0"/>
        <w:autoSpaceDN w:val="0"/>
        <w:adjustRightInd w:val="0"/>
        <w:spacing w:after="0" w:line="360" w:lineRule="auto"/>
        <w:jc w:val="both"/>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ART. 3</w:t>
      </w:r>
    </w:p>
    <w:p w14:paraId="652B3704" w14:textId="2215ADDF" w:rsidR="002E4768" w:rsidRPr="002E4768" w:rsidRDefault="002E4768" w:rsidP="002E4768">
      <w:pPr>
        <w:autoSpaceDE w:val="0"/>
        <w:autoSpaceDN w:val="0"/>
        <w:adjustRightInd w:val="0"/>
        <w:spacing w:after="120" w:line="360" w:lineRule="auto"/>
        <w:jc w:val="both"/>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(1) Participarea la concurs este individuală</w:t>
      </w:r>
      <w:r w:rsidR="0053097A">
        <w:rPr>
          <w:rFonts w:ascii="Times New Roman" w:eastAsia="Calibri" w:hAnsi="Times New Roman" w:cs="Times New Roman"/>
          <w:sz w:val="24"/>
          <w:szCs w:val="24"/>
          <w:lang w:val="ro-RO"/>
        </w:rPr>
        <w:t xml:space="preserve"> sau pe </w:t>
      </w:r>
      <w:r w:rsidRPr="002E4768">
        <w:rPr>
          <w:rFonts w:ascii="Times New Roman" w:eastAsia="Calibri" w:hAnsi="Times New Roman" w:cs="Times New Roman"/>
          <w:sz w:val="24"/>
          <w:szCs w:val="24"/>
          <w:lang w:val="ro-RO"/>
        </w:rPr>
        <w:t>echipe.</w:t>
      </w:r>
    </w:p>
    <w:p w14:paraId="45EA7842" w14:textId="77777777" w:rsidR="002E4768" w:rsidRPr="002E4768" w:rsidRDefault="002E4768" w:rsidP="002E4768">
      <w:pPr>
        <w:autoSpaceDE w:val="0"/>
        <w:autoSpaceDN w:val="0"/>
        <w:adjustRightInd w:val="0"/>
        <w:spacing w:after="120" w:line="360" w:lineRule="auto"/>
        <w:ind w:firstLine="720"/>
        <w:rPr>
          <w:rFonts w:ascii="Times New Roman" w:eastAsia="Calibri" w:hAnsi="Times New Roman" w:cs="Times New Roman"/>
          <w:b/>
          <w:sz w:val="24"/>
          <w:szCs w:val="24"/>
          <w:lang w:val="ro-RO"/>
        </w:rPr>
      </w:pPr>
      <w:r w:rsidRPr="002E4768">
        <w:rPr>
          <w:rFonts w:ascii="Times New Roman" w:eastAsia="Calibri" w:hAnsi="Times New Roman" w:cs="Times New Roman"/>
          <w:b/>
          <w:sz w:val="24"/>
          <w:szCs w:val="24"/>
          <w:lang w:val="ro-RO"/>
        </w:rPr>
        <w:t>II. Organizarea etapelor de concurs</w:t>
      </w:r>
    </w:p>
    <w:p w14:paraId="4F1453B8" w14:textId="77777777" w:rsidR="002E4768" w:rsidRPr="002E4768" w:rsidRDefault="002E4768" w:rsidP="002E4768">
      <w:pPr>
        <w:autoSpaceDE w:val="0"/>
        <w:autoSpaceDN w:val="0"/>
        <w:adjustRightInd w:val="0"/>
        <w:spacing w:after="120" w:line="360" w:lineRule="auto"/>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ART. 3</w:t>
      </w:r>
    </w:p>
    <w:p w14:paraId="59DC8838" w14:textId="2A43882F" w:rsidR="002E4768" w:rsidRPr="002E4768" w:rsidRDefault="004940ED" w:rsidP="002E4768">
      <w:pPr>
        <w:autoSpaceDE w:val="0"/>
        <w:autoSpaceDN w:val="0"/>
        <w:adjustRightInd w:val="0"/>
        <w:spacing w:after="0" w:line="36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r w:rsidR="00127199">
        <w:rPr>
          <w:rFonts w:ascii="Times New Roman" w:eastAsia="Calibri" w:hAnsi="Times New Roman" w:cs="Times New Roman"/>
          <w:sz w:val="24"/>
          <w:szCs w:val="24"/>
          <w:lang w:val="ro-RO"/>
        </w:rPr>
        <w:t xml:space="preserve"> Concursul </w:t>
      </w:r>
      <w:r w:rsidR="00062394">
        <w:rPr>
          <w:rFonts w:ascii="Times New Roman" w:eastAsia="Calibri" w:hAnsi="Times New Roman" w:cs="Times New Roman"/>
          <w:sz w:val="24"/>
          <w:szCs w:val="24"/>
          <w:lang w:val="ro-RO"/>
        </w:rPr>
        <w:t xml:space="preserve">– simpozion </w:t>
      </w:r>
      <w:r w:rsidR="00127199">
        <w:rPr>
          <w:rFonts w:ascii="Times New Roman" w:eastAsia="Calibri" w:hAnsi="Times New Roman" w:cs="Times New Roman"/>
          <w:sz w:val="24"/>
          <w:szCs w:val="24"/>
          <w:lang w:val="ro-RO"/>
        </w:rPr>
        <w:t>se va desfășura în</w:t>
      </w:r>
      <w:r>
        <w:rPr>
          <w:rFonts w:ascii="Times New Roman" w:eastAsia="Calibri" w:hAnsi="Times New Roman" w:cs="Times New Roman"/>
          <w:sz w:val="24"/>
          <w:szCs w:val="24"/>
          <w:lang w:val="ro-RO"/>
        </w:rPr>
        <w:t xml:space="preserve"> </w:t>
      </w:r>
      <w:r w:rsidR="007D5BDB">
        <w:rPr>
          <w:rFonts w:ascii="Times New Roman" w:eastAsia="Calibri" w:hAnsi="Times New Roman" w:cs="Times New Roman"/>
          <w:sz w:val="24"/>
          <w:szCs w:val="24"/>
          <w:lang w:val="ro-RO"/>
        </w:rPr>
        <w:t>trei</w:t>
      </w:r>
      <w:r>
        <w:rPr>
          <w:rFonts w:ascii="Times New Roman" w:eastAsia="Calibri" w:hAnsi="Times New Roman" w:cs="Times New Roman"/>
          <w:sz w:val="24"/>
          <w:szCs w:val="24"/>
          <w:lang w:val="ro-RO"/>
        </w:rPr>
        <w:t xml:space="preserve"> etape</w:t>
      </w:r>
      <w:r w:rsidR="006E47D7">
        <w:rPr>
          <w:rFonts w:ascii="Times New Roman" w:eastAsia="Calibri" w:hAnsi="Times New Roman" w:cs="Times New Roman"/>
          <w:sz w:val="24"/>
          <w:szCs w:val="24"/>
          <w:lang w:val="ro-RO"/>
        </w:rPr>
        <w:t>:</w:t>
      </w:r>
    </w:p>
    <w:p w14:paraId="7C62A608" w14:textId="4ADE8E16" w:rsidR="006E47D7" w:rsidRDefault="002E4768" w:rsidP="002E4768">
      <w:pPr>
        <w:widowControl w:val="0"/>
        <w:pBdr>
          <w:top w:val="nil"/>
          <w:left w:val="nil"/>
          <w:bottom w:val="nil"/>
          <w:right w:val="nil"/>
          <w:between w:val="nil"/>
        </w:pBdr>
        <w:tabs>
          <w:tab w:val="left" w:pos="355"/>
        </w:tabs>
        <w:spacing w:after="0" w:line="360" w:lineRule="auto"/>
        <w:jc w:val="both"/>
        <w:rPr>
          <w:rFonts w:ascii="Times New Roman" w:eastAsia="Times New Roman" w:hAnsi="Times New Roman" w:cs="Times New Roman"/>
          <w:sz w:val="24"/>
          <w:szCs w:val="24"/>
          <w:lang w:val="ro-RO"/>
        </w:rPr>
      </w:pPr>
      <w:r w:rsidRPr="002E4768">
        <w:rPr>
          <w:rFonts w:ascii="Times New Roman" w:eastAsia="Times New Roman" w:hAnsi="Times New Roman" w:cs="Times New Roman"/>
          <w:sz w:val="24"/>
          <w:szCs w:val="24"/>
          <w:lang w:val="ro-RO"/>
        </w:rPr>
        <w:tab/>
        <w:t xml:space="preserve">a) </w:t>
      </w:r>
      <w:r w:rsidR="006E47D7">
        <w:rPr>
          <w:rFonts w:ascii="Times New Roman" w:eastAsia="Times New Roman" w:hAnsi="Times New Roman" w:cs="Times New Roman"/>
          <w:sz w:val="24"/>
          <w:szCs w:val="24"/>
          <w:lang w:val="ro-RO"/>
        </w:rPr>
        <w:t>P</w:t>
      </w:r>
      <w:r w:rsidRPr="002E4768">
        <w:rPr>
          <w:rFonts w:ascii="Times New Roman" w:eastAsia="Times New Roman" w:hAnsi="Times New Roman" w:cs="Times New Roman"/>
          <w:sz w:val="24"/>
          <w:szCs w:val="24"/>
          <w:lang w:val="ro-RO"/>
        </w:rPr>
        <w:t>rima etapă a concursului</w:t>
      </w:r>
      <w:r w:rsidR="00A05F82">
        <w:rPr>
          <w:rFonts w:ascii="Times New Roman" w:eastAsia="Times New Roman" w:hAnsi="Times New Roman" w:cs="Times New Roman"/>
          <w:sz w:val="24"/>
          <w:szCs w:val="24"/>
          <w:lang w:val="ro-RO"/>
        </w:rPr>
        <w:t>,</w:t>
      </w:r>
      <w:r w:rsidR="004E7920">
        <w:rPr>
          <w:rFonts w:ascii="Times New Roman" w:eastAsia="Times New Roman" w:hAnsi="Times New Roman" w:cs="Times New Roman"/>
          <w:sz w:val="24"/>
          <w:szCs w:val="24"/>
          <w:lang w:val="ro-RO"/>
        </w:rPr>
        <w:t xml:space="preserve"> </w:t>
      </w:r>
      <w:r w:rsidR="00062394">
        <w:rPr>
          <w:rFonts w:ascii="Times New Roman" w:eastAsia="Times New Roman" w:hAnsi="Times New Roman" w:cs="Times New Roman"/>
          <w:sz w:val="24"/>
          <w:szCs w:val="24"/>
          <w:lang w:val="ro-RO"/>
        </w:rPr>
        <w:t>faza municipală</w:t>
      </w:r>
      <w:r w:rsidR="00062394" w:rsidRPr="002E4768">
        <w:rPr>
          <w:rFonts w:ascii="Times New Roman" w:eastAsia="Times New Roman" w:hAnsi="Times New Roman" w:cs="Times New Roman"/>
          <w:sz w:val="24"/>
          <w:szCs w:val="24"/>
          <w:lang w:val="ro-RO"/>
        </w:rPr>
        <w:t xml:space="preserve"> </w:t>
      </w:r>
      <w:r w:rsidRPr="002E4768">
        <w:rPr>
          <w:rFonts w:ascii="Times New Roman" w:eastAsia="Times New Roman" w:hAnsi="Times New Roman" w:cs="Times New Roman"/>
          <w:sz w:val="24"/>
          <w:szCs w:val="24"/>
          <w:lang w:val="ro-RO"/>
        </w:rPr>
        <w:t>se v</w:t>
      </w:r>
      <w:r w:rsidR="007D5BDB">
        <w:rPr>
          <w:rFonts w:ascii="Times New Roman" w:eastAsia="Times New Roman" w:hAnsi="Times New Roman" w:cs="Times New Roman"/>
          <w:sz w:val="24"/>
          <w:szCs w:val="24"/>
          <w:lang w:val="ro-RO"/>
        </w:rPr>
        <w:t>a</w:t>
      </w:r>
      <w:r w:rsidRPr="002E4768">
        <w:rPr>
          <w:rFonts w:ascii="Times New Roman" w:eastAsia="Times New Roman" w:hAnsi="Times New Roman" w:cs="Times New Roman"/>
          <w:sz w:val="24"/>
          <w:szCs w:val="24"/>
          <w:lang w:val="ro-RO"/>
        </w:rPr>
        <w:t xml:space="preserve"> </w:t>
      </w:r>
      <w:r w:rsidR="006E47D7">
        <w:rPr>
          <w:rFonts w:ascii="Times New Roman" w:eastAsia="Times New Roman" w:hAnsi="Times New Roman" w:cs="Times New Roman"/>
          <w:sz w:val="24"/>
          <w:szCs w:val="24"/>
          <w:lang w:val="ro-RO"/>
        </w:rPr>
        <w:t xml:space="preserve">desfășura pe </w:t>
      </w:r>
      <w:r w:rsidR="005C4657">
        <w:rPr>
          <w:rFonts w:ascii="Times New Roman" w:eastAsia="Times New Roman" w:hAnsi="Times New Roman" w:cs="Times New Roman"/>
          <w:sz w:val="24"/>
          <w:szCs w:val="24"/>
          <w:lang w:val="ro-RO"/>
        </w:rPr>
        <w:t>patru</w:t>
      </w:r>
      <w:r w:rsidR="006E47D7">
        <w:rPr>
          <w:rFonts w:ascii="Times New Roman" w:eastAsia="Times New Roman" w:hAnsi="Times New Roman" w:cs="Times New Roman"/>
          <w:sz w:val="24"/>
          <w:szCs w:val="24"/>
          <w:lang w:val="ro-RO"/>
        </w:rPr>
        <w:t xml:space="preserve"> secțiuni</w:t>
      </w:r>
      <w:r w:rsidR="005C4657">
        <w:rPr>
          <w:rFonts w:ascii="Times New Roman" w:eastAsia="Times New Roman" w:hAnsi="Times New Roman" w:cs="Times New Roman"/>
          <w:sz w:val="24"/>
          <w:szCs w:val="24"/>
          <w:lang w:val="ro-RO"/>
        </w:rPr>
        <w:t xml:space="preserve"> astfel</w:t>
      </w:r>
      <w:r w:rsidR="006E47D7">
        <w:rPr>
          <w:rFonts w:ascii="Times New Roman" w:eastAsia="Times New Roman" w:hAnsi="Times New Roman" w:cs="Times New Roman"/>
          <w:sz w:val="24"/>
          <w:szCs w:val="24"/>
          <w:lang w:val="ro-RO"/>
        </w:rPr>
        <w:t>:</w:t>
      </w:r>
    </w:p>
    <w:p w14:paraId="6F886B01" w14:textId="4B3D6CCD" w:rsidR="006E47D7" w:rsidRPr="00692434" w:rsidRDefault="006E47D7" w:rsidP="002E4768">
      <w:pPr>
        <w:widowControl w:val="0"/>
        <w:pBdr>
          <w:top w:val="nil"/>
          <w:left w:val="nil"/>
          <w:bottom w:val="nil"/>
          <w:right w:val="nil"/>
          <w:between w:val="nil"/>
        </w:pBdr>
        <w:tabs>
          <w:tab w:val="left" w:pos="355"/>
        </w:tabs>
        <w:spacing w:after="0" w:line="360" w:lineRule="auto"/>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t xml:space="preserve">i) Secțiunea literară </w:t>
      </w:r>
      <w:r w:rsidR="008A4FE3">
        <w:rPr>
          <w:rFonts w:ascii="Times New Roman" w:eastAsia="Times New Roman" w:hAnsi="Times New Roman" w:cs="Times New Roman"/>
          <w:sz w:val="24"/>
          <w:szCs w:val="24"/>
          <w:lang w:val="ro-RO"/>
        </w:rPr>
        <w:t>(poezie, proză</w:t>
      </w:r>
      <w:r>
        <w:rPr>
          <w:rFonts w:ascii="Times New Roman" w:eastAsia="Times New Roman" w:hAnsi="Times New Roman" w:cs="Times New Roman"/>
          <w:sz w:val="24"/>
          <w:szCs w:val="24"/>
          <w:lang w:val="ro-RO"/>
        </w:rPr>
        <w:t>, eseu)</w:t>
      </w:r>
      <w:r w:rsidR="008A4FE3">
        <w:rPr>
          <w:rFonts w:ascii="Times New Roman" w:eastAsia="Times New Roman" w:hAnsi="Times New Roman" w:cs="Times New Roman"/>
          <w:sz w:val="24"/>
          <w:szCs w:val="24"/>
          <w:lang w:val="ro-RO"/>
        </w:rPr>
        <w:t xml:space="preserve"> dedicate lui Constantin Brâncuși. </w:t>
      </w:r>
      <w:r w:rsidR="008F173A">
        <w:rPr>
          <w:rFonts w:ascii="Times New Roman" w:eastAsia="Times New Roman" w:hAnsi="Times New Roman" w:cs="Times New Roman"/>
          <w:sz w:val="24"/>
          <w:szCs w:val="24"/>
          <w:lang w:val="ro-RO"/>
        </w:rPr>
        <w:t>Concursul se desfășoară în</w:t>
      </w:r>
      <w:r w:rsidR="008A18F7">
        <w:rPr>
          <w:rFonts w:ascii="Times New Roman" w:eastAsia="Times New Roman" w:hAnsi="Times New Roman" w:cs="Times New Roman"/>
          <w:sz w:val="24"/>
          <w:szCs w:val="24"/>
          <w:lang w:val="ro-RO"/>
        </w:rPr>
        <w:t xml:space="preserve"> data de 1</w:t>
      </w:r>
      <w:r w:rsidR="004E7920">
        <w:rPr>
          <w:rFonts w:ascii="Times New Roman" w:eastAsia="Times New Roman" w:hAnsi="Times New Roman" w:cs="Times New Roman"/>
          <w:sz w:val="24"/>
          <w:szCs w:val="24"/>
          <w:lang w:val="ro-RO"/>
        </w:rPr>
        <w:t>5</w:t>
      </w:r>
      <w:r w:rsidR="008A18F7">
        <w:rPr>
          <w:rFonts w:ascii="Times New Roman" w:eastAsia="Times New Roman" w:hAnsi="Times New Roman" w:cs="Times New Roman"/>
          <w:sz w:val="24"/>
          <w:szCs w:val="24"/>
          <w:lang w:val="ro-RO"/>
        </w:rPr>
        <w:t xml:space="preserve"> februarie </w:t>
      </w:r>
      <w:r w:rsidR="00C52E7A">
        <w:rPr>
          <w:rFonts w:ascii="Times New Roman" w:eastAsia="Times New Roman" w:hAnsi="Times New Roman" w:cs="Times New Roman"/>
          <w:sz w:val="24"/>
          <w:szCs w:val="24"/>
          <w:lang w:val="ro-RO"/>
        </w:rPr>
        <w:t>202</w:t>
      </w:r>
      <w:r w:rsidR="004E7920">
        <w:rPr>
          <w:rFonts w:ascii="Times New Roman" w:eastAsia="Times New Roman" w:hAnsi="Times New Roman" w:cs="Times New Roman"/>
          <w:sz w:val="24"/>
          <w:szCs w:val="24"/>
          <w:lang w:val="ro-RO"/>
        </w:rPr>
        <w:t>5</w:t>
      </w:r>
      <w:r w:rsidR="008F173A">
        <w:rPr>
          <w:rFonts w:ascii="Times New Roman" w:eastAsia="Times New Roman" w:hAnsi="Times New Roman" w:cs="Times New Roman"/>
          <w:sz w:val="24"/>
          <w:szCs w:val="24"/>
          <w:lang w:val="ro-RO"/>
        </w:rPr>
        <w:t xml:space="preserve"> </w:t>
      </w:r>
      <w:r w:rsidR="008A18F7">
        <w:rPr>
          <w:rFonts w:ascii="Times New Roman" w:eastAsia="Times New Roman" w:hAnsi="Times New Roman" w:cs="Times New Roman"/>
          <w:sz w:val="24"/>
          <w:szCs w:val="24"/>
          <w:lang w:val="ro-RO"/>
        </w:rPr>
        <w:t xml:space="preserve">în </w:t>
      </w:r>
      <w:r w:rsidR="008F173A">
        <w:rPr>
          <w:rFonts w:ascii="Times New Roman" w:eastAsia="Times New Roman" w:hAnsi="Times New Roman" w:cs="Times New Roman"/>
          <w:sz w:val="24"/>
          <w:szCs w:val="24"/>
          <w:lang w:val="ro-RO"/>
        </w:rPr>
        <w:t>intervalul orar 9</w:t>
      </w:r>
      <w:r w:rsidR="004E7920">
        <w:rPr>
          <w:rFonts w:ascii="Times New Roman" w:eastAsia="Times New Roman" w:hAnsi="Times New Roman" w:cs="Times New Roman"/>
          <w:sz w:val="24"/>
          <w:szCs w:val="24"/>
          <w:lang w:val="ro-RO"/>
        </w:rPr>
        <w:t>.00</w:t>
      </w:r>
      <w:r w:rsidR="008F173A">
        <w:rPr>
          <w:rFonts w:ascii="Times New Roman" w:eastAsia="Times New Roman" w:hAnsi="Times New Roman" w:cs="Times New Roman"/>
          <w:sz w:val="24"/>
          <w:szCs w:val="24"/>
          <w:lang w:val="ro-RO"/>
        </w:rPr>
        <w:t xml:space="preserve"> -</w:t>
      </w:r>
      <w:r w:rsidR="004E7920">
        <w:rPr>
          <w:rFonts w:ascii="Times New Roman" w:eastAsia="Times New Roman" w:hAnsi="Times New Roman" w:cs="Times New Roman"/>
          <w:sz w:val="24"/>
          <w:szCs w:val="24"/>
          <w:lang w:val="ro-RO"/>
        </w:rPr>
        <w:t xml:space="preserve"> </w:t>
      </w:r>
      <w:r w:rsidR="008F173A">
        <w:rPr>
          <w:rFonts w:ascii="Times New Roman" w:eastAsia="Times New Roman" w:hAnsi="Times New Roman" w:cs="Times New Roman"/>
          <w:sz w:val="24"/>
          <w:szCs w:val="24"/>
          <w:lang w:val="ro-RO"/>
        </w:rPr>
        <w:t>12</w:t>
      </w:r>
      <w:r w:rsidR="004E7920">
        <w:rPr>
          <w:rFonts w:ascii="Times New Roman" w:eastAsia="Times New Roman" w:hAnsi="Times New Roman" w:cs="Times New Roman"/>
          <w:sz w:val="24"/>
          <w:szCs w:val="24"/>
          <w:lang w:val="ro-RO"/>
        </w:rPr>
        <w:t>.00</w:t>
      </w:r>
      <w:r w:rsidR="008F173A">
        <w:rPr>
          <w:rFonts w:ascii="Times New Roman" w:eastAsia="Times New Roman" w:hAnsi="Times New Roman" w:cs="Times New Roman"/>
          <w:sz w:val="24"/>
          <w:szCs w:val="24"/>
          <w:lang w:val="ro-RO"/>
        </w:rPr>
        <w:t xml:space="preserve"> pornind de la anumite cuvinte </w:t>
      </w:r>
      <w:r w:rsidR="008F173A">
        <w:rPr>
          <w:rFonts w:ascii="Times New Roman" w:eastAsia="Times New Roman" w:hAnsi="Times New Roman" w:cs="Times New Roman"/>
          <w:sz w:val="24"/>
          <w:szCs w:val="24"/>
          <w:lang w:val="ro-RO"/>
        </w:rPr>
        <w:lastRenderedPageBreak/>
        <w:t>cheie</w:t>
      </w:r>
      <w:r w:rsidR="00C572AC">
        <w:rPr>
          <w:rFonts w:ascii="Times New Roman" w:eastAsia="Times New Roman" w:hAnsi="Times New Roman" w:cs="Times New Roman"/>
          <w:sz w:val="24"/>
          <w:szCs w:val="24"/>
          <w:lang w:val="ro-RO"/>
        </w:rPr>
        <w:t xml:space="preserve"> menționate de membrii juriului</w:t>
      </w:r>
      <w:r w:rsidR="003956CE">
        <w:rPr>
          <w:rFonts w:ascii="Times New Roman" w:eastAsia="Times New Roman" w:hAnsi="Times New Roman" w:cs="Times New Roman"/>
          <w:sz w:val="24"/>
          <w:szCs w:val="24"/>
          <w:lang w:val="ro-RO"/>
        </w:rPr>
        <w:t xml:space="preserve"> ce reflectă operele lui ”Constantin Brâncuși” sau citate ale acestuia. Concursul se desfășoară </w:t>
      </w:r>
      <w:r w:rsidR="008F173A">
        <w:rPr>
          <w:rFonts w:ascii="Times New Roman" w:eastAsia="Times New Roman" w:hAnsi="Times New Roman" w:cs="Times New Roman"/>
          <w:sz w:val="24"/>
          <w:szCs w:val="24"/>
          <w:lang w:val="ro-RO"/>
        </w:rPr>
        <w:t xml:space="preserve">în </w:t>
      </w:r>
      <w:r w:rsidR="003956CE">
        <w:rPr>
          <w:rFonts w:ascii="Times New Roman" w:eastAsia="Times New Roman" w:hAnsi="Times New Roman" w:cs="Times New Roman"/>
          <w:sz w:val="24"/>
          <w:szCs w:val="24"/>
          <w:lang w:val="ro-RO"/>
        </w:rPr>
        <w:t>Liceul Tehnologic ”Constantin Brâncuși” sau în cadrul</w:t>
      </w:r>
      <w:r w:rsidR="008F173A">
        <w:rPr>
          <w:rFonts w:ascii="Times New Roman" w:eastAsia="Times New Roman" w:hAnsi="Times New Roman" w:cs="Times New Roman"/>
          <w:sz w:val="24"/>
          <w:szCs w:val="24"/>
          <w:lang w:val="ro-RO"/>
        </w:rPr>
        <w:t xml:space="preserve"> </w:t>
      </w:r>
      <w:r w:rsidR="003956CE">
        <w:rPr>
          <w:rFonts w:ascii="Times New Roman" w:eastAsia="Times New Roman" w:hAnsi="Times New Roman" w:cs="Times New Roman"/>
          <w:sz w:val="24"/>
          <w:szCs w:val="24"/>
          <w:lang w:val="ro-RO"/>
        </w:rPr>
        <w:t>fiecărei școli partenere în proiect.</w:t>
      </w:r>
      <w:r w:rsidR="007D6ABB" w:rsidRPr="007D6ABB">
        <w:rPr>
          <w:rFonts w:ascii="Times New Roman" w:eastAsia="Times New Roman" w:hAnsi="Times New Roman" w:cs="Times New Roman"/>
          <w:sz w:val="24"/>
          <w:szCs w:val="24"/>
          <w:lang w:val="ro-RO"/>
        </w:rPr>
        <w:t xml:space="preserve"> </w:t>
      </w:r>
      <w:r w:rsidR="007D6ABB">
        <w:rPr>
          <w:rFonts w:ascii="Times New Roman" w:eastAsia="Times New Roman" w:hAnsi="Times New Roman" w:cs="Times New Roman"/>
          <w:sz w:val="24"/>
          <w:szCs w:val="24"/>
          <w:lang w:val="ro-RO"/>
        </w:rPr>
        <w:t xml:space="preserve">Școlile care nu sunt din București  și vor desfășura activitatea online, astfel încât să fie văzute de membrii organizatori ai concursului și membrii juriului din cadrul Liceului Tehnologic ”Constantin Brâncuși”. </w:t>
      </w:r>
      <w:r w:rsidR="007D6ABB" w:rsidRPr="00692434">
        <w:rPr>
          <w:rFonts w:ascii="Times New Roman" w:hAnsi="Times New Roman" w:cs="Times New Roman"/>
          <w:sz w:val="24"/>
          <w:szCs w:val="24"/>
          <w:lang w:val="ro-RO"/>
        </w:rPr>
        <w:t>Lucrările în care sunt inserate compilații de fragmente care nu aparțin concurenților sau provin din alte surse sau autori, fără precizarea acestora, vor fi considerate plagiat și vor fi excluse din concurs.</w:t>
      </w:r>
    </w:p>
    <w:p w14:paraId="0D61C092" w14:textId="057B79E1" w:rsidR="00221E0B" w:rsidRPr="00692434" w:rsidRDefault="008A4FE3" w:rsidP="00221E0B">
      <w:pPr>
        <w:widowControl w:val="0"/>
        <w:pBdr>
          <w:top w:val="nil"/>
          <w:left w:val="nil"/>
          <w:bottom w:val="nil"/>
          <w:right w:val="nil"/>
          <w:between w:val="nil"/>
        </w:pBdr>
        <w:tabs>
          <w:tab w:val="left" w:pos="355"/>
        </w:tabs>
        <w:spacing w:after="0" w:line="360" w:lineRule="auto"/>
        <w:jc w:val="both"/>
        <w:rPr>
          <w:rFonts w:ascii="Times New Roman" w:hAnsi="Times New Roman" w:cs="Times New Roman"/>
          <w:sz w:val="24"/>
          <w:szCs w:val="24"/>
          <w:lang w:val="pt-BR"/>
        </w:rPr>
      </w:pPr>
      <w:r w:rsidRPr="00692434">
        <w:rPr>
          <w:rFonts w:ascii="Times New Roman" w:hAnsi="Times New Roman" w:cs="Times New Roman"/>
          <w:sz w:val="24"/>
          <w:szCs w:val="24"/>
          <w:lang w:val="ro-RO"/>
        </w:rPr>
        <w:t xml:space="preserve">          </w:t>
      </w:r>
      <w:r w:rsidRPr="00692434">
        <w:rPr>
          <w:rFonts w:ascii="Times New Roman" w:hAnsi="Times New Roman" w:cs="Times New Roman"/>
          <w:sz w:val="24"/>
          <w:szCs w:val="24"/>
          <w:lang w:val="pt-BR"/>
        </w:rPr>
        <w:t>ii) Secțiunea plastic</w:t>
      </w:r>
      <w:r w:rsidR="00813FF4" w:rsidRPr="00692434">
        <w:rPr>
          <w:rFonts w:ascii="Times New Roman" w:hAnsi="Times New Roman" w:cs="Times New Roman"/>
          <w:sz w:val="24"/>
          <w:szCs w:val="24"/>
          <w:lang w:val="pt-BR"/>
        </w:rPr>
        <w:t>ă</w:t>
      </w:r>
      <w:r w:rsidRPr="00692434">
        <w:rPr>
          <w:rFonts w:ascii="Times New Roman" w:hAnsi="Times New Roman" w:cs="Times New Roman"/>
          <w:sz w:val="24"/>
          <w:szCs w:val="24"/>
          <w:lang w:val="pt-BR"/>
        </w:rPr>
        <w:t xml:space="preserve"> (desene,</w:t>
      </w:r>
      <w:r w:rsidR="00EC6FDF" w:rsidRPr="00692434">
        <w:rPr>
          <w:rFonts w:ascii="Times New Roman" w:hAnsi="Times New Roman" w:cs="Times New Roman"/>
          <w:sz w:val="24"/>
          <w:szCs w:val="24"/>
          <w:lang w:val="pt-BR"/>
        </w:rPr>
        <w:t xml:space="preserve"> grafică, </w:t>
      </w:r>
      <w:r w:rsidRPr="00692434">
        <w:rPr>
          <w:rFonts w:ascii="Times New Roman" w:hAnsi="Times New Roman" w:cs="Times New Roman"/>
          <w:sz w:val="24"/>
          <w:szCs w:val="24"/>
          <w:lang w:val="pt-BR"/>
        </w:rPr>
        <w:t>picturi)</w:t>
      </w:r>
      <w:r w:rsidR="00EC6FDF" w:rsidRPr="00692434">
        <w:rPr>
          <w:rFonts w:ascii="Times New Roman" w:hAnsi="Times New Roman" w:cs="Times New Roman"/>
          <w:sz w:val="24"/>
          <w:szCs w:val="24"/>
          <w:lang w:val="pt-BR"/>
        </w:rPr>
        <w:t xml:space="preserve"> ce reflectă portretul lui Constantin Brâncuși sau din creația sa, reprezentat</w:t>
      </w:r>
      <w:r w:rsidR="00092F96" w:rsidRPr="00692434">
        <w:rPr>
          <w:rFonts w:ascii="Times New Roman" w:hAnsi="Times New Roman" w:cs="Times New Roman"/>
          <w:sz w:val="24"/>
          <w:szCs w:val="24"/>
          <w:lang w:val="pt-BR"/>
        </w:rPr>
        <w:t>e</w:t>
      </w:r>
      <w:r w:rsidR="00EC6FDF" w:rsidRPr="00692434">
        <w:rPr>
          <w:rFonts w:ascii="Times New Roman" w:hAnsi="Times New Roman" w:cs="Times New Roman"/>
          <w:sz w:val="24"/>
          <w:szCs w:val="24"/>
          <w:lang w:val="pt-BR"/>
        </w:rPr>
        <w:t xml:space="preserve"> </w:t>
      </w:r>
      <w:r w:rsidR="00092F96" w:rsidRPr="00692434">
        <w:rPr>
          <w:rFonts w:ascii="Times New Roman" w:hAnsi="Times New Roman" w:cs="Times New Roman"/>
          <w:sz w:val="24"/>
          <w:szCs w:val="24"/>
          <w:lang w:val="pt-BR"/>
        </w:rPr>
        <w:t>clas</w:t>
      </w:r>
      <w:r w:rsidR="00EC6FDF" w:rsidRPr="00692434">
        <w:rPr>
          <w:rFonts w:ascii="Times New Roman" w:hAnsi="Times New Roman" w:cs="Times New Roman"/>
          <w:sz w:val="24"/>
          <w:szCs w:val="24"/>
          <w:lang w:val="pt-BR"/>
        </w:rPr>
        <w:t>ic sau în variant</w:t>
      </w:r>
      <w:r w:rsidR="00092F96" w:rsidRPr="00692434">
        <w:rPr>
          <w:rFonts w:ascii="Times New Roman" w:hAnsi="Times New Roman" w:cs="Times New Roman"/>
          <w:sz w:val="24"/>
          <w:szCs w:val="24"/>
          <w:lang w:val="pt-BR"/>
        </w:rPr>
        <w:t>ă</w:t>
      </w:r>
      <w:r w:rsidR="00EC6FDF" w:rsidRPr="00692434">
        <w:rPr>
          <w:rFonts w:ascii="Times New Roman" w:hAnsi="Times New Roman" w:cs="Times New Roman"/>
          <w:sz w:val="24"/>
          <w:szCs w:val="24"/>
          <w:lang w:val="pt-BR"/>
        </w:rPr>
        <w:t xml:space="preserve"> modernă. Lucrările pot fi realizate prin orice tehnică (ulei, acuarelă, creion, peniţă, colaj etc.). </w:t>
      </w:r>
      <w:r w:rsidR="00C572AC">
        <w:rPr>
          <w:rFonts w:ascii="Times New Roman" w:eastAsia="Times New Roman" w:hAnsi="Times New Roman" w:cs="Times New Roman"/>
          <w:sz w:val="24"/>
          <w:szCs w:val="24"/>
          <w:lang w:val="ro-RO"/>
        </w:rPr>
        <w:t>Concursul se desfășoară</w:t>
      </w:r>
      <w:r w:rsidR="008A18F7" w:rsidRPr="008A18F7">
        <w:rPr>
          <w:rFonts w:ascii="Times New Roman" w:eastAsia="Times New Roman" w:hAnsi="Times New Roman" w:cs="Times New Roman"/>
          <w:sz w:val="24"/>
          <w:szCs w:val="24"/>
          <w:lang w:val="ro-RO"/>
        </w:rPr>
        <w:t xml:space="preserve"> </w:t>
      </w:r>
      <w:r w:rsidR="008A18F7">
        <w:rPr>
          <w:rFonts w:ascii="Times New Roman" w:eastAsia="Times New Roman" w:hAnsi="Times New Roman" w:cs="Times New Roman"/>
          <w:sz w:val="24"/>
          <w:szCs w:val="24"/>
          <w:lang w:val="ro-RO"/>
        </w:rPr>
        <w:t>în data de 1</w:t>
      </w:r>
      <w:r w:rsidR="004E7920">
        <w:rPr>
          <w:rFonts w:ascii="Times New Roman" w:eastAsia="Times New Roman" w:hAnsi="Times New Roman" w:cs="Times New Roman"/>
          <w:sz w:val="24"/>
          <w:szCs w:val="24"/>
          <w:lang w:val="ro-RO"/>
        </w:rPr>
        <w:t>5</w:t>
      </w:r>
      <w:r w:rsidR="008A18F7">
        <w:rPr>
          <w:rFonts w:ascii="Times New Roman" w:eastAsia="Times New Roman" w:hAnsi="Times New Roman" w:cs="Times New Roman"/>
          <w:sz w:val="24"/>
          <w:szCs w:val="24"/>
          <w:lang w:val="ro-RO"/>
        </w:rPr>
        <w:t xml:space="preserve"> februarie 202</w:t>
      </w:r>
      <w:r w:rsidR="004E7920">
        <w:rPr>
          <w:rFonts w:ascii="Times New Roman" w:eastAsia="Times New Roman" w:hAnsi="Times New Roman" w:cs="Times New Roman"/>
          <w:sz w:val="24"/>
          <w:szCs w:val="24"/>
          <w:lang w:val="ro-RO"/>
        </w:rPr>
        <w:t>5</w:t>
      </w:r>
      <w:r w:rsidR="008A18F7">
        <w:rPr>
          <w:rFonts w:ascii="Times New Roman" w:eastAsia="Times New Roman" w:hAnsi="Times New Roman" w:cs="Times New Roman"/>
          <w:sz w:val="24"/>
          <w:szCs w:val="24"/>
          <w:lang w:val="ro-RO"/>
        </w:rPr>
        <w:t>,</w:t>
      </w:r>
      <w:r w:rsidR="00C572AC">
        <w:rPr>
          <w:rFonts w:ascii="Times New Roman" w:eastAsia="Times New Roman" w:hAnsi="Times New Roman" w:cs="Times New Roman"/>
          <w:sz w:val="24"/>
          <w:szCs w:val="24"/>
          <w:lang w:val="ro-RO"/>
        </w:rPr>
        <w:t xml:space="preserve"> în intervalul orar 9</w:t>
      </w:r>
      <w:r w:rsidR="004E7920">
        <w:rPr>
          <w:rFonts w:ascii="Times New Roman" w:eastAsia="Times New Roman" w:hAnsi="Times New Roman" w:cs="Times New Roman"/>
          <w:sz w:val="24"/>
          <w:szCs w:val="24"/>
          <w:lang w:val="ro-RO"/>
        </w:rPr>
        <w:t>.00</w:t>
      </w:r>
      <w:r w:rsidR="00C572AC">
        <w:rPr>
          <w:rFonts w:ascii="Times New Roman" w:eastAsia="Times New Roman" w:hAnsi="Times New Roman" w:cs="Times New Roman"/>
          <w:sz w:val="24"/>
          <w:szCs w:val="24"/>
          <w:lang w:val="ro-RO"/>
        </w:rPr>
        <w:t xml:space="preserve"> -12</w:t>
      </w:r>
      <w:r w:rsidR="004E7920">
        <w:rPr>
          <w:rFonts w:ascii="Times New Roman" w:eastAsia="Times New Roman" w:hAnsi="Times New Roman" w:cs="Times New Roman"/>
          <w:sz w:val="24"/>
          <w:szCs w:val="24"/>
          <w:lang w:val="ro-RO"/>
        </w:rPr>
        <w:t>.00</w:t>
      </w:r>
      <w:r w:rsidR="00C572AC">
        <w:rPr>
          <w:rFonts w:ascii="Times New Roman" w:eastAsia="Times New Roman" w:hAnsi="Times New Roman" w:cs="Times New Roman"/>
          <w:sz w:val="24"/>
          <w:szCs w:val="24"/>
          <w:lang w:val="ro-RO"/>
        </w:rPr>
        <w:t xml:space="preserve">, în cadrul Liceului Tehnologic ”Constantin Brâncuși” sau în cadrul </w:t>
      </w:r>
      <w:r w:rsidR="003956CE">
        <w:rPr>
          <w:rFonts w:ascii="Times New Roman" w:eastAsia="Times New Roman" w:hAnsi="Times New Roman" w:cs="Times New Roman"/>
          <w:sz w:val="24"/>
          <w:szCs w:val="24"/>
          <w:lang w:val="ro-RO"/>
        </w:rPr>
        <w:t>fiecărei școli partenere în proiect.</w:t>
      </w:r>
      <w:r w:rsidR="00C572AC">
        <w:rPr>
          <w:rFonts w:ascii="Times New Roman" w:eastAsia="Times New Roman" w:hAnsi="Times New Roman" w:cs="Times New Roman"/>
          <w:sz w:val="24"/>
          <w:szCs w:val="24"/>
          <w:lang w:val="ro-RO"/>
        </w:rPr>
        <w:t xml:space="preserve"> </w:t>
      </w:r>
      <w:r w:rsidR="007C04E8">
        <w:rPr>
          <w:rFonts w:ascii="Times New Roman" w:hAnsi="Times New Roman" w:cs="Times New Roman"/>
          <w:sz w:val="24"/>
          <w:szCs w:val="24"/>
          <w:lang w:val="ro-RO"/>
        </w:rPr>
        <w:t>V</w:t>
      </w:r>
      <w:r w:rsidR="00EC6FDF" w:rsidRPr="00692434">
        <w:rPr>
          <w:rFonts w:ascii="Times New Roman" w:hAnsi="Times New Roman" w:cs="Times New Roman"/>
          <w:sz w:val="24"/>
          <w:szCs w:val="24"/>
          <w:lang w:val="pt-BR"/>
        </w:rPr>
        <w:t>or fi semnate olograf de concurent</w:t>
      </w:r>
      <w:r w:rsidR="00813FF4" w:rsidRPr="00692434">
        <w:rPr>
          <w:rFonts w:ascii="Times New Roman" w:hAnsi="Times New Roman" w:cs="Times New Roman"/>
          <w:sz w:val="24"/>
          <w:szCs w:val="24"/>
          <w:lang w:val="pt-BR"/>
        </w:rPr>
        <w:t>, cu</w:t>
      </w:r>
      <w:r w:rsidR="00EC6FDF" w:rsidRPr="00692434">
        <w:rPr>
          <w:rFonts w:ascii="Times New Roman" w:hAnsi="Times New Roman" w:cs="Times New Roman"/>
          <w:sz w:val="24"/>
          <w:szCs w:val="24"/>
          <w:lang w:val="pt-BR"/>
        </w:rPr>
        <w:t xml:space="preserve"> un titlu relevant și o dezvoltare grafică originală a temei alese</w:t>
      </w:r>
      <w:r w:rsidR="003956CE">
        <w:rPr>
          <w:rFonts w:ascii="Times New Roman" w:hAnsi="Times New Roman" w:cs="Times New Roman"/>
          <w:sz w:val="24"/>
          <w:szCs w:val="24"/>
          <w:lang w:val="pt-BR"/>
        </w:rPr>
        <w:t xml:space="preserve"> și v</w:t>
      </w:r>
      <w:r w:rsidR="007C04E8">
        <w:rPr>
          <w:rFonts w:ascii="Times New Roman" w:hAnsi="Times New Roman" w:cs="Times New Roman"/>
          <w:sz w:val="24"/>
          <w:szCs w:val="24"/>
          <w:lang w:val="pt-BR"/>
        </w:rPr>
        <w:t xml:space="preserve">or </w:t>
      </w:r>
      <w:r w:rsidR="00807EA4">
        <w:rPr>
          <w:rFonts w:ascii="Times New Roman" w:hAnsi="Times New Roman" w:cs="Times New Roman"/>
          <w:sz w:val="24"/>
          <w:szCs w:val="24"/>
          <w:lang w:val="pt-BR"/>
        </w:rPr>
        <w:t>rămâne în cadrul</w:t>
      </w:r>
      <w:r w:rsidR="007C04E8">
        <w:rPr>
          <w:rFonts w:ascii="Times New Roman" w:hAnsi="Times New Roman" w:cs="Times New Roman"/>
          <w:sz w:val="24"/>
          <w:szCs w:val="24"/>
          <w:lang w:val="pt-BR"/>
        </w:rPr>
        <w:t xml:space="preserve"> Liceul</w:t>
      </w:r>
      <w:r w:rsidR="00807EA4">
        <w:rPr>
          <w:rFonts w:ascii="Times New Roman" w:hAnsi="Times New Roman" w:cs="Times New Roman"/>
          <w:sz w:val="24"/>
          <w:szCs w:val="24"/>
          <w:lang w:val="pt-BR"/>
        </w:rPr>
        <w:t>ui</w:t>
      </w:r>
      <w:r w:rsidR="007C04E8">
        <w:rPr>
          <w:rFonts w:ascii="Times New Roman" w:hAnsi="Times New Roman" w:cs="Times New Roman"/>
          <w:sz w:val="24"/>
          <w:szCs w:val="24"/>
          <w:lang w:val="pt-BR"/>
        </w:rPr>
        <w:t xml:space="preserve"> Tehnologic ”Constantin Brâncuși”</w:t>
      </w:r>
      <w:r w:rsidR="00221E0B">
        <w:rPr>
          <w:rFonts w:ascii="Times New Roman" w:hAnsi="Times New Roman" w:cs="Times New Roman"/>
          <w:sz w:val="24"/>
          <w:szCs w:val="24"/>
          <w:lang w:val="pt-BR"/>
        </w:rPr>
        <w:t>.</w:t>
      </w:r>
      <w:r w:rsidR="00221E0B" w:rsidRPr="00221E0B">
        <w:rPr>
          <w:rFonts w:ascii="Times New Roman" w:eastAsia="Times New Roman" w:hAnsi="Times New Roman" w:cs="Times New Roman"/>
          <w:sz w:val="24"/>
          <w:szCs w:val="24"/>
          <w:lang w:val="ro-RO"/>
        </w:rPr>
        <w:t xml:space="preserve"> </w:t>
      </w:r>
      <w:r w:rsidR="00221E0B">
        <w:rPr>
          <w:rFonts w:ascii="Times New Roman" w:eastAsia="Times New Roman" w:hAnsi="Times New Roman" w:cs="Times New Roman"/>
          <w:sz w:val="24"/>
          <w:szCs w:val="24"/>
          <w:lang w:val="ro-RO"/>
        </w:rPr>
        <w:t>Școlile care nu sunt din București își vor desfășura activitatea online, astfel încât să fie văzute de membrii organizatori ai concursului și membrii juriului din cadrul Liceului Tehnologic ”Constantin Brâncuși”</w:t>
      </w:r>
    </w:p>
    <w:p w14:paraId="1451842C" w14:textId="77777777" w:rsidR="00F044E8" w:rsidRPr="00692434" w:rsidRDefault="00506241" w:rsidP="00F044E8">
      <w:pPr>
        <w:widowControl w:val="0"/>
        <w:pBdr>
          <w:top w:val="nil"/>
          <w:left w:val="nil"/>
          <w:bottom w:val="nil"/>
          <w:right w:val="nil"/>
          <w:between w:val="nil"/>
        </w:pBdr>
        <w:tabs>
          <w:tab w:val="left" w:pos="355"/>
        </w:tabs>
        <w:spacing w:after="0" w:line="360" w:lineRule="auto"/>
        <w:jc w:val="both"/>
        <w:rPr>
          <w:rFonts w:ascii="Times New Roman" w:hAnsi="Times New Roman" w:cs="Times New Roman"/>
          <w:sz w:val="24"/>
          <w:szCs w:val="24"/>
          <w:lang w:val="pt-BR"/>
        </w:rPr>
      </w:pPr>
      <w:r w:rsidRPr="00692434">
        <w:rPr>
          <w:rFonts w:ascii="Times New Roman" w:hAnsi="Times New Roman" w:cs="Times New Roman"/>
          <w:sz w:val="24"/>
          <w:szCs w:val="24"/>
          <w:lang w:val="pt-BR"/>
        </w:rPr>
        <w:t xml:space="preserve">         iii) Secțiunea de </w:t>
      </w:r>
      <w:r w:rsidR="001F1E5D" w:rsidRPr="00692434">
        <w:rPr>
          <w:rFonts w:ascii="Times New Roman" w:hAnsi="Times New Roman" w:cs="Times New Roman"/>
          <w:sz w:val="24"/>
          <w:szCs w:val="24"/>
          <w:lang w:val="pt-BR"/>
        </w:rPr>
        <w:t>mâini îndemânatice</w:t>
      </w:r>
      <w:r w:rsidRPr="00692434">
        <w:rPr>
          <w:rFonts w:ascii="Times New Roman" w:hAnsi="Times New Roman" w:cs="Times New Roman"/>
          <w:sz w:val="24"/>
          <w:szCs w:val="24"/>
          <w:lang w:val="pt-BR"/>
        </w:rPr>
        <w:t xml:space="preserve"> ce reflectă portretul lui Constantin Brâncuși sau din creația sa, reprezentate clasic sau în variantă modernă. Lucrările pot fi realizate prin orice tehnică (</w:t>
      </w:r>
      <w:r w:rsidR="001F1E5D" w:rsidRPr="00692434">
        <w:rPr>
          <w:rFonts w:ascii="Times New Roman" w:hAnsi="Times New Roman" w:cs="Times New Roman"/>
          <w:sz w:val="24"/>
          <w:szCs w:val="24"/>
          <w:lang w:val="pt-BR"/>
        </w:rPr>
        <w:t xml:space="preserve">sculptură, pirogravură, lucrări din </w:t>
      </w:r>
      <w:r w:rsidR="00250C45" w:rsidRPr="00692434">
        <w:rPr>
          <w:rFonts w:ascii="Times New Roman" w:hAnsi="Times New Roman" w:cs="Times New Roman"/>
          <w:sz w:val="24"/>
          <w:szCs w:val="24"/>
          <w:lang w:val="pt-BR"/>
        </w:rPr>
        <w:t xml:space="preserve">lemn, </w:t>
      </w:r>
      <w:r w:rsidR="00991FCE" w:rsidRPr="00692434">
        <w:rPr>
          <w:rFonts w:ascii="Times New Roman" w:hAnsi="Times New Roman" w:cs="Times New Roman"/>
          <w:sz w:val="24"/>
          <w:szCs w:val="24"/>
          <w:lang w:val="pt-BR"/>
        </w:rPr>
        <w:t>lut</w:t>
      </w:r>
      <w:r w:rsidRPr="00692434">
        <w:rPr>
          <w:rFonts w:ascii="Times New Roman" w:hAnsi="Times New Roman" w:cs="Times New Roman"/>
          <w:sz w:val="24"/>
          <w:szCs w:val="24"/>
          <w:lang w:val="pt-BR"/>
        </w:rPr>
        <w:t xml:space="preserve">, </w:t>
      </w:r>
      <w:r w:rsidR="00991FCE" w:rsidRPr="00692434">
        <w:rPr>
          <w:rFonts w:ascii="Times New Roman" w:hAnsi="Times New Roman" w:cs="Times New Roman"/>
          <w:sz w:val="24"/>
          <w:szCs w:val="24"/>
          <w:lang w:val="pt-BR"/>
        </w:rPr>
        <w:t>ipsos</w:t>
      </w:r>
      <w:r w:rsidRPr="00692434">
        <w:rPr>
          <w:rFonts w:ascii="Times New Roman" w:hAnsi="Times New Roman" w:cs="Times New Roman"/>
          <w:sz w:val="24"/>
          <w:szCs w:val="24"/>
          <w:lang w:val="pt-BR"/>
        </w:rPr>
        <w:t xml:space="preserve">, </w:t>
      </w:r>
      <w:r w:rsidR="00296C34" w:rsidRPr="00692434">
        <w:rPr>
          <w:rFonts w:ascii="Times New Roman" w:hAnsi="Times New Roman" w:cs="Times New Roman"/>
          <w:sz w:val="24"/>
          <w:szCs w:val="24"/>
          <w:lang w:val="pt-BR"/>
        </w:rPr>
        <w:t>material refolosibile, origami</w:t>
      </w:r>
      <w:r w:rsidRPr="00692434">
        <w:rPr>
          <w:rFonts w:ascii="Times New Roman" w:hAnsi="Times New Roman" w:cs="Times New Roman"/>
          <w:sz w:val="24"/>
          <w:szCs w:val="24"/>
          <w:lang w:val="pt-BR"/>
        </w:rPr>
        <w:t xml:space="preserve">, etc.). </w:t>
      </w:r>
      <w:r>
        <w:rPr>
          <w:rFonts w:ascii="Times New Roman" w:eastAsia="Times New Roman" w:hAnsi="Times New Roman" w:cs="Times New Roman"/>
          <w:sz w:val="24"/>
          <w:szCs w:val="24"/>
          <w:lang w:val="ro-RO"/>
        </w:rPr>
        <w:t>Concursul se desfășoară</w:t>
      </w:r>
      <w:r w:rsidRPr="008A18F7">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în data de 1</w:t>
      </w:r>
      <w:r w:rsidR="00F45488">
        <w:rPr>
          <w:rFonts w:ascii="Times New Roman" w:eastAsia="Times New Roman" w:hAnsi="Times New Roman" w:cs="Times New Roman"/>
          <w:sz w:val="24"/>
          <w:szCs w:val="24"/>
          <w:lang w:val="ro-RO"/>
        </w:rPr>
        <w:t>5</w:t>
      </w:r>
      <w:r>
        <w:rPr>
          <w:rFonts w:ascii="Times New Roman" w:eastAsia="Times New Roman" w:hAnsi="Times New Roman" w:cs="Times New Roman"/>
          <w:sz w:val="24"/>
          <w:szCs w:val="24"/>
          <w:lang w:val="ro-RO"/>
        </w:rPr>
        <w:t xml:space="preserve"> februarie 202</w:t>
      </w:r>
      <w:r w:rsidR="00F45488">
        <w:rPr>
          <w:rFonts w:ascii="Times New Roman" w:eastAsia="Times New Roman" w:hAnsi="Times New Roman" w:cs="Times New Roman"/>
          <w:sz w:val="24"/>
          <w:szCs w:val="24"/>
          <w:lang w:val="ro-RO"/>
        </w:rPr>
        <w:t>5</w:t>
      </w:r>
      <w:r>
        <w:rPr>
          <w:rFonts w:ascii="Times New Roman" w:eastAsia="Times New Roman" w:hAnsi="Times New Roman" w:cs="Times New Roman"/>
          <w:sz w:val="24"/>
          <w:szCs w:val="24"/>
          <w:lang w:val="ro-RO"/>
        </w:rPr>
        <w:t>, în intervalul orar 9</w:t>
      </w:r>
      <w:r w:rsidR="004E7920">
        <w:rPr>
          <w:rFonts w:ascii="Times New Roman" w:eastAsia="Times New Roman" w:hAnsi="Times New Roman" w:cs="Times New Roman"/>
          <w:sz w:val="24"/>
          <w:szCs w:val="24"/>
          <w:lang w:val="ro-RO"/>
        </w:rPr>
        <w:t>.00</w:t>
      </w:r>
      <w:r>
        <w:rPr>
          <w:rFonts w:ascii="Times New Roman" w:eastAsia="Times New Roman" w:hAnsi="Times New Roman" w:cs="Times New Roman"/>
          <w:sz w:val="24"/>
          <w:szCs w:val="24"/>
          <w:lang w:val="ro-RO"/>
        </w:rPr>
        <w:t xml:space="preserve"> -12</w:t>
      </w:r>
      <w:r w:rsidR="004E7920">
        <w:rPr>
          <w:rFonts w:ascii="Times New Roman" w:eastAsia="Times New Roman" w:hAnsi="Times New Roman" w:cs="Times New Roman"/>
          <w:sz w:val="24"/>
          <w:szCs w:val="24"/>
          <w:lang w:val="ro-RO"/>
        </w:rPr>
        <w:t>.00</w:t>
      </w:r>
      <w:r>
        <w:rPr>
          <w:rFonts w:ascii="Times New Roman" w:eastAsia="Times New Roman" w:hAnsi="Times New Roman" w:cs="Times New Roman"/>
          <w:sz w:val="24"/>
          <w:szCs w:val="24"/>
          <w:lang w:val="ro-RO"/>
        </w:rPr>
        <w:t xml:space="preserve">, în cadrul Liceului Tehnologic ”Constantin Brâncuși” sau în cadrul școlilor partenere din proiect desemnate de Inspectoratele școlare din Județul respectiv. </w:t>
      </w:r>
      <w:r w:rsidR="00F044E8">
        <w:rPr>
          <w:rFonts w:ascii="Times New Roman" w:eastAsia="Times New Roman" w:hAnsi="Times New Roman" w:cs="Times New Roman"/>
          <w:sz w:val="24"/>
          <w:szCs w:val="24"/>
          <w:lang w:val="ro-RO"/>
        </w:rPr>
        <w:t>Școlile care nu sunt din București își vor desfășura activitatea online, astfel încât să fie văzute de membrii organizatori ai concursului și membrii juriului din cadrul Liceului Tehnologic ”Constantin Brâncuși”</w:t>
      </w:r>
    </w:p>
    <w:p w14:paraId="702F9B93" w14:textId="088977B7" w:rsidR="00F044E8" w:rsidRPr="00692434" w:rsidRDefault="00506241" w:rsidP="00F044E8">
      <w:pPr>
        <w:widowControl w:val="0"/>
        <w:pBdr>
          <w:top w:val="nil"/>
          <w:left w:val="nil"/>
          <w:bottom w:val="nil"/>
          <w:right w:val="nil"/>
          <w:between w:val="nil"/>
        </w:pBdr>
        <w:tabs>
          <w:tab w:val="left" w:pos="355"/>
        </w:tabs>
        <w:spacing w:after="0" w:line="360" w:lineRule="auto"/>
        <w:jc w:val="both"/>
        <w:rPr>
          <w:rFonts w:ascii="Times New Roman" w:hAnsi="Times New Roman" w:cs="Times New Roman"/>
          <w:sz w:val="24"/>
          <w:szCs w:val="24"/>
          <w:lang w:val="pt-BR"/>
        </w:rPr>
      </w:pPr>
      <w:r w:rsidRPr="00692434">
        <w:rPr>
          <w:rFonts w:ascii="Times New Roman" w:hAnsi="Times New Roman" w:cs="Times New Roman"/>
          <w:sz w:val="24"/>
          <w:szCs w:val="24"/>
          <w:lang w:val="pt-BR"/>
        </w:rPr>
        <w:t xml:space="preserve">         iv</w:t>
      </w:r>
      <w:r w:rsidR="00813FF4" w:rsidRPr="00692434">
        <w:rPr>
          <w:rFonts w:ascii="Times New Roman" w:hAnsi="Times New Roman" w:cs="Times New Roman"/>
          <w:sz w:val="24"/>
          <w:szCs w:val="24"/>
          <w:lang w:val="pt-BR"/>
        </w:rPr>
        <w:t>) Secțiunea muzicală (ușoară, populară, instrumental, clasică)</w:t>
      </w:r>
      <w:r w:rsidR="00092F96" w:rsidRPr="00692434">
        <w:rPr>
          <w:rFonts w:ascii="Times New Roman" w:hAnsi="Times New Roman" w:cs="Times New Roman"/>
          <w:sz w:val="24"/>
          <w:szCs w:val="24"/>
          <w:lang w:val="pt-BR"/>
        </w:rPr>
        <w:t xml:space="preserve">. </w:t>
      </w:r>
      <w:r w:rsidR="00813FF4" w:rsidRPr="00692434">
        <w:rPr>
          <w:rFonts w:ascii="Times New Roman" w:hAnsi="Times New Roman" w:cs="Times New Roman"/>
          <w:sz w:val="24"/>
          <w:szCs w:val="24"/>
          <w:shd w:val="clear" w:color="auto" w:fill="FFFFFF"/>
          <w:lang w:val="pt-BR"/>
        </w:rPr>
        <w:t xml:space="preserve"> Concurenții vor </w:t>
      </w:r>
      <w:r w:rsidR="00C572AC" w:rsidRPr="00692434">
        <w:rPr>
          <w:rFonts w:ascii="Times New Roman" w:hAnsi="Times New Roman" w:cs="Times New Roman"/>
          <w:sz w:val="24"/>
          <w:szCs w:val="24"/>
          <w:shd w:val="clear" w:color="auto" w:fill="FFFFFF"/>
          <w:lang w:val="pt-BR"/>
        </w:rPr>
        <w:t xml:space="preserve">interpreta </w:t>
      </w:r>
      <w:r w:rsidR="00813FF4" w:rsidRPr="00692434">
        <w:rPr>
          <w:rFonts w:ascii="Times New Roman" w:hAnsi="Times New Roman" w:cs="Times New Roman"/>
          <w:sz w:val="24"/>
          <w:szCs w:val="24"/>
          <w:shd w:val="clear" w:color="auto" w:fill="FFFFFF"/>
          <w:lang w:val="pt-BR"/>
        </w:rPr>
        <w:t>o melodie la alegere din repertoriul național sau internațional, de orice formă sau gen</w:t>
      </w:r>
      <w:r w:rsidR="00C572AC" w:rsidRPr="00692434">
        <w:rPr>
          <w:rFonts w:ascii="Times New Roman" w:hAnsi="Times New Roman" w:cs="Times New Roman"/>
          <w:sz w:val="24"/>
          <w:szCs w:val="24"/>
          <w:shd w:val="clear" w:color="auto" w:fill="FFFFFF"/>
          <w:lang w:val="pt-BR"/>
        </w:rPr>
        <w:t xml:space="preserve">. </w:t>
      </w:r>
      <w:r w:rsidR="00A05F82">
        <w:rPr>
          <w:rFonts w:ascii="Times New Roman" w:hAnsi="Times New Roman" w:cs="Times New Roman"/>
          <w:sz w:val="24"/>
          <w:szCs w:val="24"/>
          <w:shd w:val="clear" w:color="auto" w:fill="FFFFFF"/>
          <w:lang w:val="pt-BR"/>
        </w:rPr>
        <w:t>Ei pot interpreta o piesă la orice tip de intrument</w:t>
      </w:r>
      <w:r w:rsidR="007D6ABB">
        <w:rPr>
          <w:rFonts w:ascii="Times New Roman" w:hAnsi="Times New Roman" w:cs="Times New Roman"/>
          <w:sz w:val="24"/>
          <w:szCs w:val="24"/>
          <w:shd w:val="clear" w:color="auto" w:fill="FFFFFF"/>
          <w:lang w:val="pt-BR"/>
        </w:rPr>
        <w:t xml:space="preserve"> sau vocal</w:t>
      </w:r>
      <w:r w:rsidR="00A05F82">
        <w:rPr>
          <w:rFonts w:ascii="Times New Roman" w:hAnsi="Times New Roman" w:cs="Times New Roman"/>
          <w:sz w:val="24"/>
          <w:szCs w:val="24"/>
          <w:shd w:val="clear" w:color="auto" w:fill="FFFFFF"/>
          <w:lang w:val="pt-BR"/>
        </w:rPr>
        <w:t xml:space="preserve">. </w:t>
      </w:r>
      <w:r w:rsidR="00C572AC">
        <w:rPr>
          <w:rFonts w:ascii="Times New Roman" w:eastAsia="Times New Roman" w:hAnsi="Times New Roman" w:cs="Times New Roman"/>
          <w:sz w:val="24"/>
          <w:szCs w:val="24"/>
          <w:lang w:val="ro-RO"/>
        </w:rPr>
        <w:t xml:space="preserve">Concursul se desfășoară </w:t>
      </w:r>
      <w:r w:rsidR="00296C34">
        <w:rPr>
          <w:rFonts w:ascii="Times New Roman" w:eastAsia="Times New Roman" w:hAnsi="Times New Roman" w:cs="Times New Roman"/>
          <w:sz w:val="24"/>
          <w:szCs w:val="24"/>
          <w:lang w:val="ro-RO"/>
        </w:rPr>
        <w:t xml:space="preserve"> în data de 1</w:t>
      </w:r>
      <w:r w:rsidR="004E7920">
        <w:rPr>
          <w:rFonts w:ascii="Times New Roman" w:eastAsia="Times New Roman" w:hAnsi="Times New Roman" w:cs="Times New Roman"/>
          <w:sz w:val="24"/>
          <w:szCs w:val="24"/>
          <w:lang w:val="ro-RO"/>
        </w:rPr>
        <w:t>5</w:t>
      </w:r>
      <w:r w:rsidR="00296C34">
        <w:rPr>
          <w:rFonts w:ascii="Times New Roman" w:eastAsia="Times New Roman" w:hAnsi="Times New Roman" w:cs="Times New Roman"/>
          <w:sz w:val="24"/>
          <w:szCs w:val="24"/>
          <w:lang w:val="ro-RO"/>
        </w:rPr>
        <w:t xml:space="preserve"> februarie</w:t>
      </w:r>
      <w:r w:rsidR="00C52E7A">
        <w:rPr>
          <w:rFonts w:ascii="Times New Roman" w:eastAsia="Times New Roman" w:hAnsi="Times New Roman" w:cs="Times New Roman"/>
          <w:sz w:val="24"/>
          <w:szCs w:val="24"/>
          <w:lang w:val="ro-RO"/>
        </w:rPr>
        <w:t xml:space="preserve"> 202</w:t>
      </w:r>
      <w:r w:rsidR="00F45488">
        <w:rPr>
          <w:rFonts w:ascii="Times New Roman" w:eastAsia="Times New Roman" w:hAnsi="Times New Roman" w:cs="Times New Roman"/>
          <w:sz w:val="24"/>
          <w:szCs w:val="24"/>
          <w:lang w:val="ro-RO"/>
        </w:rPr>
        <w:t>5</w:t>
      </w:r>
      <w:r w:rsidR="00296C34">
        <w:rPr>
          <w:rFonts w:ascii="Times New Roman" w:eastAsia="Times New Roman" w:hAnsi="Times New Roman" w:cs="Times New Roman"/>
          <w:sz w:val="24"/>
          <w:szCs w:val="24"/>
          <w:lang w:val="ro-RO"/>
        </w:rPr>
        <w:t xml:space="preserve">, </w:t>
      </w:r>
      <w:r w:rsidR="00C572AC">
        <w:rPr>
          <w:rFonts w:ascii="Times New Roman" w:eastAsia="Times New Roman" w:hAnsi="Times New Roman" w:cs="Times New Roman"/>
          <w:sz w:val="24"/>
          <w:szCs w:val="24"/>
          <w:lang w:val="ro-RO"/>
        </w:rPr>
        <w:t>în intervalul orar 9</w:t>
      </w:r>
      <w:r w:rsidR="00F45488">
        <w:rPr>
          <w:rFonts w:ascii="Times New Roman" w:eastAsia="Times New Roman" w:hAnsi="Times New Roman" w:cs="Times New Roman"/>
          <w:sz w:val="24"/>
          <w:szCs w:val="24"/>
          <w:lang w:val="ro-RO"/>
        </w:rPr>
        <w:t>.00</w:t>
      </w:r>
      <w:r w:rsidR="00C572AC">
        <w:rPr>
          <w:rFonts w:ascii="Times New Roman" w:eastAsia="Times New Roman" w:hAnsi="Times New Roman" w:cs="Times New Roman"/>
          <w:sz w:val="24"/>
          <w:szCs w:val="24"/>
          <w:lang w:val="ro-RO"/>
        </w:rPr>
        <w:t xml:space="preserve"> -12</w:t>
      </w:r>
      <w:r w:rsidR="00F45488">
        <w:rPr>
          <w:rFonts w:ascii="Times New Roman" w:eastAsia="Times New Roman" w:hAnsi="Times New Roman" w:cs="Times New Roman"/>
          <w:sz w:val="24"/>
          <w:szCs w:val="24"/>
          <w:lang w:val="ro-RO"/>
        </w:rPr>
        <w:t>.00</w:t>
      </w:r>
      <w:r w:rsidR="00C572AC">
        <w:rPr>
          <w:rFonts w:ascii="Times New Roman" w:eastAsia="Times New Roman" w:hAnsi="Times New Roman" w:cs="Times New Roman"/>
          <w:sz w:val="24"/>
          <w:szCs w:val="24"/>
          <w:lang w:val="ro-RO"/>
        </w:rPr>
        <w:t>, în cadrul Liceului Tehnologic ”Constantin Brâncuși” sau</w:t>
      </w:r>
      <w:r w:rsidR="007C04E8">
        <w:rPr>
          <w:rFonts w:ascii="Times New Roman" w:eastAsia="Times New Roman" w:hAnsi="Times New Roman" w:cs="Times New Roman"/>
          <w:sz w:val="24"/>
          <w:szCs w:val="24"/>
          <w:lang w:val="ro-RO"/>
        </w:rPr>
        <w:t xml:space="preserve"> în cadrul fiecărei școli partenere în proiect.</w:t>
      </w:r>
      <w:r w:rsidR="00F044E8" w:rsidRPr="00F044E8">
        <w:rPr>
          <w:rFonts w:ascii="Times New Roman" w:eastAsia="Times New Roman" w:hAnsi="Times New Roman" w:cs="Times New Roman"/>
          <w:sz w:val="24"/>
          <w:szCs w:val="24"/>
          <w:lang w:val="ro-RO"/>
        </w:rPr>
        <w:t xml:space="preserve"> </w:t>
      </w:r>
      <w:r w:rsidR="00F044E8">
        <w:rPr>
          <w:rFonts w:ascii="Times New Roman" w:eastAsia="Times New Roman" w:hAnsi="Times New Roman" w:cs="Times New Roman"/>
          <w:sz w:val="24"/>
          <w:szCs w:val="24"/>
          <w:lang w:val="ro-RO"/>
        </w:rPr>
        <w:t>Școlile care nu sunt din București își vor desfășura activitatea online, astfel încât să fie văzute de membrii organizatori ai concursului și membrii juriului din cadrul Liceului Tehnologic ”Constantin Brâncuși”</w:t>
      </w:r>
    </w:p>
    <w:p w14:paraId="050CC351" w14:textId="3E96999E" w:rsidR="00F3545B" w:rsidRPr="00692434" w:rsidRDefault="00F3545B" w:rsidP="007C04E8">
      <w:pPr>
        <w:widowControl w:val="0"/>
        <w:pBdr>
          <w:top w:val="nil"/>
          <w:left w:val="nil"/>
          <w:bottom w:val="nil"/>
          <w:right w:val="nil"/>
          <w:between w:val="nil"/>
        </w:pBdr>
        <w:tabs>
          <w:tab w:val="left" w:pos="355"/>
        </w:tabs>
        <w:spacing w:after="0" w:line="360" w:lineRule="auto"/>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ab/>
      </w:r>
      <w:r w:rsidR="00F044E8">
        <w:rPr>
          <w:rFonts w:ascii="Times New Roman" w:eastAsia="Times New Roman" w:hAnsi="Times New Roman" w:cs="Times New Roman"/>
          <w:sz w:val="24"/>
          <w:szCs w:val="24"/>
          <w:lang w:val="ro-RO"/>
        </w:rPr>
        <w:t xml:space="preserve">Premianții </w:t>
      </w:r>
      <w:r w:rsidR="00F044E8">
        <w:rPr>
          <w:rFonts w:ascii="Times New Roman" w:eastAsia="Times New Roman" w:hAnsi="Times New Roman" w:cs="Times New Roman"/>
          <w:sz w:val="24"/>
          <w:szCs w:val="24"/>
          <w:lang w:val="ro-RO"/>
        </w:rPr>
        <w:t>concurenți</w:t>
      </w:r>
      <w:r w:rsidR="00F044E8">
        <w:rPr>
          <w:rFonts w:ascii="Times New Roman" w:eastAsia="Times New Roman" w:hAnsi="Times New Roman" w:cs="Times New Roman"/>
          <w:sz w:val="24"/>
          <w:szCs w:val="24"/>
          <w:lang w:val="ro-RO"/>
        </w:rPr>
        <w:t xml:space="preserve"> de la faza municipală</w:t>
      </w:r>
      <w:r>
        <w:rPr>
          <w:rFonts w:ascii="Times New Roman" w:eastAsia="Times New Roman" w:hAnsi="Times New Roman" w:cs="Times New Roman"/>
          <w:sz w:val="24"/>
          <w:szCs w:val="24"/>
          <w:lang w:val="ro-RO"/>
        </w:rPr>
        <w:t xml:space="preserve"> </w:t>
      </w:r>
      <w:r w:rsidR="00106F37">
        <w:rPr>
          <w:rFonts w:ascii="Times New Roman" w:eastAsia="Times New Roman" w:hAnsi="Times New Roman" w:cs="Times New Roman"/>
          <w:sz w:val="24"/>
          <w:szCs w:val="24"/>
          <w:lang w:val="ro-RO"/>
        </w:rPr>
        <w:t xml:space="preserve">Liceul Tehnologic ”Constantin Brâncuși” sau din </w:t>
      </w:r>
      <w:r w:rsidR="00106F37">
        <w:rPr>
          <w:rFonts w:ascii="Times New Roman" w:eastAsia="Times New Roman" w:hAnsi="Times New Roman" w:cs="Times New Roman"/>
          <w:sz w:val="24"/>
          <w:szCs w:val="24"/>
          <w:lang w:val="ro-RO"/>
        </w:rPr>
        <w:lastRenderedPageBreak/>
        <w:t xml:space="preserve">școlile partenere cu acesta, </w:t>
      </w:r>
      <w:r w:rsidR="00BE1A39">
        <w:rPr>
          <w:rFonts w:ascii="Times New Roman" w:eastAsia="Times New Roman" w:hAnsi="Times New Roman" w:cs="Times New Roman"/>
          <w:sz w:val="24"/>
          <w:szCs w:val="24"/>
          <w:lang w:val="ro-RO"/>
        </w:rPr>
        <w:t>de la orice categorie de vârstă</w:t>
      </w:r>
      <w:r w:rsidR="00106F37">
        <w:rPr>
          <w:rFonts w:ascii="Times New Roman" w:eastAsia="Times New Roman" w:hAnsi="Times New Roman" w:cs="Times New Roman"/>
          <w:sz w:val="24"/>
          <w:szCs w:val="24"/>
          <w:lang w:val="ro-RO"/>
        </w:rPr>
        <w:t>,</w:t>
      </w:r>
      <w:r w:rsidR="00BE1A39">
        <w:rPr>
          <w:rFonts w:ascii="Times New Roman" w:eastAsia="Times New Roman" w:hAnsi="Times New Roman" w:cs="Times New Roman"/>
          <w:sz w:val="24"/>
          <w:szCs w:val="24"/>
          <w:lang w:val="ro-RO"/>
        </w:rPr>
        <w:t xml:space="preserve"> de la o singură secțiune vor participa la etapa a 2 a concursului.</w:t>
      </w:r>
    </w:p>
    <w:p w14:paraId="712243A8" w14:textId="60A363CE" w:rsidR="007D5BDB" w:rsidRDefault="00092F96" w:rsidP="007D5BDB">
      <w:pPr>
        <w:widowControl w:val="0"/>
        <w:pBdr>
          <w:top w:val="nil"/>
          <w:left w:val="nil"/>
          <w:bottom w:val="nil"/>
          <w:right w:val="nil"/>
          <w:between w:val="nil"/>
        </w:pBdr>
        <w:tabs>
          <w:tab w:val="left" w:pos="355"/>
        </w:tabs>
        <w:spacing w:after="0" w:line="360" w:lineRule="auto"/>
        <w:jc w:val="both"/>
        <w:rPr>
          <w:rFonts w:ascii="Times New Roman" w:eastAsia="Times New Roman" w:hAnsi="Times New Roman" w:cs="Times New Roman"/>
          <w:sz w:val="24"/>
          <w:szCs w:val="24"/>
          <w:lang w:val="ro-RO"/>
        </w:rPr>
      </w:pPr>
      <w:r w:rsidRPr="00692434">
        <w:rPr>
          <w:rFonts w:ascii="Times New Roman" w:hAnsi="Times New Roman" w:cs="Times New Roman"/>
          <w:sz w:val="24"/>
          <w:szCs w:val="24"/>
          <w:lang w:val="pt-BR"/>
        </w:rPr>
        <w:tab/>
      </w:r>
      <w:r w:rsidR="00A05F82">
        <w:rPr>
          <w:rFonts w:ascii="Times New Roman" w:hAnsi="Times New Roman" w:cs="Times New Roman"/>
          <w:sz w:val="24"/>
          <w:szCs w:val="24"/>
          <w:lang w:val="pt-BR"/>
        </w:rPr>
        <w:t>b</w:t>
      </w:r>
      <w:r w:rsidR="007D5BDB">
        <w:rPr>
          <w:rFonts w:ascii="Times New Roman" w:hAnsi="Times New Roman" w:cs="Times New Roman"/>
          <w:sz w:val="24"/>
          <w:szCs w:val="24"/>
          <w:lang w:val="pt-BR"/>
        </w:rPr>
        <w:t xml:space="preserve">) Etapa a </w:t>
      </w:r>
      <w:r w:rsidR="00A05F82">
        <w:rPr>
          <w:rFonts w:ascii="Times New Roman" w:hAnsi="Times New Roman" w:cs="Times New Roman"/>
          <w:sz w:val="24"/>
          <w:szCs w:val="24"/>
          <w:lang w:val="pt-BR"/>
        </w:rPr>
        <w:t>2</w:t>
      </w:r>
      <w:r w:rsidR="007D5BDB">
        <w:rPr>
          <w:rFonts w:ascii="Times New Roman" w:hAnsi="Times New Roman" w:cs="Times New Roman"/>
          <w:sz w:val="24"/>
          <w:szCs w:val="24"/>
          <w:lang w:val="pt-BR"/>
        </w:rPr>
        <w:t xml:space="preserve"> a </w:t>
      </w:r>
      <w:r w:rsidR="00A05F82">
        <w:rPr>
          <w:rFonts w:ascii="Times New Roman" w:hAnsi="Times New Roman" w:cs="Times New Roman"/>
          <w:sz w:val="24"/>
          <w:szCs w:val="24"/>
          <w:lang w:val="pt-BR"/>
        </w:rPr>
        <w:t>, faza regională</w:t>
      </w:r>
      <w:r w:rsidR="005C4657">
        <w:rPr>
          <w:rFonts w:ascii="Times New Roman" w:hAnsi="Times New Roman" w:cs="Times New Roman"/>
          <w:sz w:val="24"/>
          <w:szCs w:val="24"/>
          <w:lang w:val="pt-BR"/>
        </w:rPr>
        <w:t>,</w:t>
      </w:r>
      <w:r w:rsidR="007D5BDB" w:rsidRPr="002E4768">
        <w:rPr>
          <w:rFonts w:ascii="Times New Roman" w:eastAsia="Times New Roman" w:hAnsi="Times New Roman" w:cs="Times New Roman"/>
          <w:sz w:val="24"/>
          <w:szCs w:val="24"/>
          <w:lang w:val="ro-RO"/>
        </w:rPr>
        <w:t xml:space="preserve"> se v</w:t>
      </w:r>
      <w:r w:rsidR="005C4657">
        <w:rPr>
          <w:rFonts w:ascii="Times New Roman" w:eastAsia="Times New Roman" w:hAnsi="Times New Roman" w:cs="Times New Roman"/>
          <w:sz w:val="24"/>
          <w:szCs w:val="24"/>
          <w:lang w:val="ro-RO"/>
        </w:rPr>
        <w:t>a</w:t>
      </w:r>
      <w:r w:rsidR="007D5BDB" w:rsidRPr="002E4768">
        <w:rPr>
          <w:rFonts w:ascii="Times New Roman" w:eastAsia="Times New Roman" w:hAnsi="Times New Roman" w:cs="Times New Roman"/>
          <w:sz w:val="24"/>
          <w:szCs w:val="24"/>
          <w:lang w:val="ro-RO"/>
        </w:rPr>
        <w:t xml:space="preserve"> </w:t>
      </w:r>
      <w:r w:rsidR="007D5BDB">
        <w:rPr>
          <w:rFonts w:ascii="Times New Roman" w:eastAsia="Times New Roman" w:hAnsi="Times New Roman" w:cs="Times New Roman"/>
          <w:sz w:val="24"/>
          <w:szCs w:val="24"/>
          <w:lang w:val="ro-RO"/>
        </w:rPr>
        <w:t xml:space="preserve">desfășura pe </w:t>
      </w:r>
      <w:r w:rsidR="005C4657">
        <w:rPr>
          <w:rFonts w:ascii="Times New Roman" w:eastAsia="Times New Roman" w:hAnsi="Times New Roman" w:cs="Times New Roman"/>
          <w:sz w:val="24"/>
          <w:szCs w:val="24"/>
          <w:lang w:val="ro-RO"/>
        </w:rPr>
        <w:t xml:space="preserve">patru </w:t>
      </w:r>
      <w:r w:rsidR="007D5BDB">
        <w:rPr>
          <w:rFonts w:ascii="Times New Roman" w:eastAsia="Times New Roman" w:hAnsi="Times New Roman" w:cs="Times New Roman"/>
          <w:sz w:val="24"/>
          <w:szCs w:val="24"/>
          <w:lang w:val="ro-RO"/>
        </w:rPr>
        <w:t>secțiuni</w:t>
      </w:r>
      <w:r w:rsidR="005C4657">
        <w:rPr>
          <w:rFonts w:ascii="Times New Roman" w:eastAsia="Times New Roman" w:hAnsi="Times New Roman" w:cs="Times New Roman"/>
          <w:sz w:val="24"/>
          <w:szCs w:val="24"/>
          <w:lang w:val="ro-RO"/>
        </w:rPr>
        <w:t xml:space="preserve"> astfel</w:t>
      </w:r>
      <w:r w:rsidR="007D5BDB">
        <w:rPr>
          <w:rFonts w:ascii="Times New Roman" w:eastAsia="Times New Roman" w:hAnsi="Times New Roman" w:cs="Times New Roman"/>
          <w:sz w:val="24"/>
          <w:szCs w:val="24"/>
          <w:lang w:val="ro-RO"/>
        </w:rPr>
        <w:t>:</w:t>
      </w:r>
    </w:p>
    <w:p w14:paraId="4A8A8848" w14:textId="4FCA3245" w:rsidR="007D5BDB" w:rsidRPr="00692434" w:rsidRDefault="007D5BDB" w:rsidP="007D5BDB">
      <w:pPr>
        <w:widowControl w:val="0"/>
        <w:pBdr>
          <w:top w:val="nil"/>
          <w:left w:val="nil"/>
          <w:bottom w:val="nil"/>
          <w:right w:val="nil"/>
          <w:between w:val="nil"/>
        </w:pBdr>
        <w:tabs>
          <w:tab w:val="left" w:pos="355"/>
        </w:tabs>
        <w:spacing w:after="0" w:line="360" w:lineRule="auto"/>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t xml:space="preserve">i) Secțiunea literară (poezie, proză, eseu) dedicate lui Constantin Brâncuși. Concursul se desfășoară în data de </w:t>
      </w:r>
      <w:r w:rsidR="004D3821">
        <w:rPr>
          <w:rFonts w:ascii="Times New Roman" w:eastAsia="Times New Roman" w:hAnsi="Times New Roman" w:cs="Times New Roman"/>
          <w:sz w:val="24"/>
          <w:szCs w:val="24"/>
          <w:lang w:val="ro-RO"/>
        </w:rPr>
        <w:t>1 martie</w:t>
      </w:r>
      <w:r>
        <w:rPr>
          <w:rFonts w:ascii="Times New Roman" w:eastAsia="Times New Roman" w:hAnsi="Times New Roman" w:cs="Times New Roman"/>
          <w:sz w:val="24"/>
          <w:szCs w:val="24"/>
          <w:lang w:val="ro-RO"/>
        </w:rPr>
        <w:t xml:space="preserve"> 2025 în intervalul orar 9.00 - 12.00 pornind de la anumite cuvinte cheie menționate de membrii juriului, în cadrul Liceului Tehnologic ”Constantin Brâncuși”. </w:t>
      </w:r>
      <w:r w:rsidRPr="00692434">
        <w:rPr>
          <w:rFonts w:ascii="Times New Roman" w:hAnsi="Times New Roman" w:cs="Times New Roman"/>
          <w:sz w:val="24"/>
          <w:szCs w:val="24"/>
          <w:lang w:val="ro-RO"/>
        </w:rPr>
        <w:t>Lucrările în care sunt inserate compilații de fragmente care nu aparțin concurenților sau provin din alte surse sau autori, fără precizarea acestora, vor fi considerate plagiat și vor fi excluse din concurs.</w:t>
      </w:r>
    </w:p>
    <w:p w14:paraId="3F9AFC8F" w14:textId="4AB3EED1" w:rsidR="007D5BDB" w:rsidRPr="00692434" w:rsidRDefault="007D5BDB" w:rsidP="007D5BDB">
      <w:pPr>
        <w:widowControl w:val="0"/>
        <w:pBdr>
          <w:top w:val="nil"/>
          <w:left w:val="nil"/>
          <w:bottom w:val="nil"/>
          <w:right w:val="nil"/>
          <w:between w:val="nil"/>
        </w:pBdr>
        <w:tabs>
          <w:tab w:val="left" w:pos="355"/>
        </w:tabs>
        <w:spacing w:after="0" w:line="360" w:lineRule="auto"/>
        <w:jc w:val="both"/>
        <w:rPr>
          <w:rFonts w:ascii="Times New Roman" w:hAnsi="Times New Roman" w:cs="Times New Roman"/>
          <w:sz w:val="24"/>
          <w:szCs w:val="24"/>
          <w:lang w:val="pt-BR"/>
        </w:rPr>
      </w:pPr>
      <w:r w:rsidRPr="00692434">
        <w:rPr>
          <w:rFonts w:ascii="Times New Roman" w:hAnsi="Times New Roman" w:cs="Times New Roman"/>
          <w:sz w:val="24"/>
          <w:szCs w:val="24"/>
          <w:lang w:val="ro-RO"/>
        </w:rPr>
        <w:t xml:space="preserve">          </w:t>
      </w:r>
      <w:r w:rsidRPr="00692434">
        <w:rPr>
          <w:rFonts w:ascii="Times New Roman" w:hAnsi="Times New Roman" w:cs="Times New Roman"/>
          <w:sz w:val="24"/>
          <w:szCs w:val="24"/>
          <w:lang w:val="pt-BR"/>
        </w:rPr>
        <w:t xml:space="preserve">ii) Secțiunea plastică (desene, grafică, picturi) ce reflectă portretul lui Constantin Brâncuși sau din creația sa, reprezentate clasic sau în variantă modernă. Lucrările pot fi realizate prin orice tehnică (ulei, acuarelă, creion, peniţă, colaj etc.). </w:t>
      </w:r>
      <w:r>
        <w:rPr>
          <w:rFonts w:ascii="Times New Roman" w:eastAsia="Times New Roman" w:hAnsi="Times New Roman" w:cs="Times New Roman"/>
          <w:sz w:val="24"/>
          <w:szCs w:val="24"/>
          <w:lang w:val="ro-RO"/>
        </w:rPr>
        <w:t>Concursul se desfășoară</w:t>
      </w:r>
      <w:r w:rsidRPr="008A18F7">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în data de </w:t>
      </w:r>
      <w:r w:rsidR="00221E0B">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 xml:space="preserve"> </w:t>
      </w:r>
      <w:r w:rsidR="00221E0B">
        <w:rPr>
          <w:rFonts w:ascii="Times New Roman" w:eastAsia="Times New Roman" w:hAnsi="Times New Roman" w:cs="Times New Roman"/>
          <w:sz w:val="24"/>
          <w:szCs w:val="24"/>
          <w:lang w:val="ro-RO"/>
        </w:rPr>
        <w:t>martie</w:t>
      </w:r>
      <w:r>
        <w:rPr>
          <w:rFonts w:ascii="Times New Roman" w:eastAsia="Times New Roman" w:hAnsi="Times New Roman" w:cs="Times New Roman"/>
          <w:sz w:val="24"/>
          <w:szCs w:val="24"/>
          <w:lang w:val="ro-RO"/>
        </w:rPr>
        <w:t xml:space="preserve"> 2025, în intervalul orar 9.00 -12.00, în cadrul Liceului Tehnologic ”Constantin Brâncuși”</w:t>
      </w:r>
      <w:r w:rsidR="00887F44">
        <w:rPr>
          <w:rFonts w:ascii="Times New Roman" w:eastAsia="Times New Roman" w:hAnsi="Times New Roman" w:cs="Times New Roman"/>
          <w:sz w:val="24"/>
          <w:szCs w:val="24"/>
          <w:lang w:val="ro-RO"/>
        </w:rPr>
        <w:t xml:space="preserve">. </w:t>
      </w:r>
      <w:r w:rsidRPr="00692434">
        <w:rPr>
          <w:rFonts w:ascii="Times New Roman" w:hAnsi="Times New Roman" w:cs="Times New Roman"/>
          <w:sz w:val="24"/>
          <w:szCs w:val="24"/>
          <w:lang w:val="pt-BR"/>
        </w:rPr>
        <w:t xml:space="preserve">Acestea vor fi însoțite de o scurtă descriere de maxim 50 cuvinte care să explice ce exprimă fiecare în parte. </w:t>
      </w:r>
    </w:p>
    <w:p w14:paraId="37D7E1F3" w14:textId="73DDB791" w:rsidR="007D5BDB" w:rsidRPr="00692434" w:rsidRDefault="007D5BDB" w:rsidP="007D5BDB">
      <w:pPr>
        <w:widowControl w:val="0"/>
        <w:pBdr>
          <w:top w:val="nil"/>
          <w:left w:val="nil"/>
          <w:bottom w:val="nil"/>
          <w:right w:val="nil"/>
          <w:between w:val="nil"/>
        </w:pBdr>
        <w:tabs>
          <w:tab w:val="left" w:pos="355"/>
        </w:tabs>
        <w:spacing w:after="0" w:line="360" w:lineRule="auto"/>
        <w:jc w:val="both"/>
        <w:rPr>
          <w:rFonts w:ascii="Times New Roman" w:hAnsi="Times New Roman" w:cs="Times New Roman"/>
          <w:sz w:val="24"/>
          <w:szCs w:val="24"/>
          <w:lang w:val="pt-BR"/>
        </w:rPr>
      </w:pPr>
      <w:r w:rsidRPr="00692434">
        <w:rPr>
          <w:rFonts w:ascii="Times New Roman" w:hAnsi="Times New Roman" w:cs="Times New Roman"/>
          <w:sz w:val="24"/>
          <w:szCs w:val="24"/>
          <w:lang w:val="pt-BR"/>
        </w:rPr>
        <w:t xml:space="preserve">         iii) Secțiunea de mâini îndemânatice ce reflectă portretul lui Constantin Brâncuși sau din creația sa, reprezentate clasic sau în variantă modernă. Lucrările pot fi realizate prin orice tehnică (sculptură, pirogravură, lucrări din lemn, lut, ipsos, material refolosibile, origami, etc.). </w:t>
      </w:r>
      <w:r>
        <w:rPr>
          <w:rFonts w:ascii="Times New Roman" w:eastAsia="Times New Roman" w:hAnsi="Times New Roman" w:cs="Times New Roman"/>
          <w:sz w:val="24"/>
          <w:szCs w:val="24"/>
          <w:lang w:val="ro-RO"/>
        </w:rPr>
        <w:t>Concursul se desfășoară</w:t>
      </w:r>
      <w:r w:rsidRPr="008A18F7">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în data de 15 februarie 2025, în intervalul orar 9.00 -12.00, în cadrul Liceului Tehnologic ”Constantin Brâncuși”. </w:t>
      </w:r>
    </w:p>
    <w:p w14:paraId="7784C2C5" w14:textId="1BD8283E" w:rsidR="00F3545B" w:rsidRPr="00417A0F" w:rsidRDefault="007D5BDB" w:rsidP="007D5BDB">
      <w:pPr>
        <w:widowControl w:val="0"/>
        <w:pBdr>
          <w:top w:val="nil"/>
          <w:left w:val="nil"/>
          <w:bottom w:val="nil"/>
          <w:right w:val="nil"/>
          <w:between w:val="nil"/>
        </w:pBdr>
        <w:tabs>
          <w:tab w:val="left" w:pos="355"/>
        </w:tabs>
        <w:spacing w:after="0" w:line="360" w:lineRule="auto"/>
        <w:jc w:val="both"/>
        <w:rPr>
          <w:rFonts w:ascii="Times New Roman" w:eastAsia="Times New Roman" w:hAnsi="Times New Roman" w:cs="Times New Roman"/>
          <w:sz w:val="24"/>
          <w:szCs w:val="24"/>
          <w:lang w:val="ro-RO"/>
        </w:rPr>
      </w:pPr>
      <w:r w:rsidRPr="00692434">
        <w:rPr>
          <w:rFonts w:ascii="Times New Roman" w:hAnsi="Times New Roman" w:cs="Times New Roman"/>
          <w:sz w:val="24"/>
          <w:szCs w:val="24"/>
          <w:lang w:val="pt-BR"/>
        </w:rPr>
        <w:t xml:space="preserve">         iv) Secțiunea muzicală (ușoară, populară, instrumental, clasică). </w:t>
      </w:r>
      <w:r w:rsidRPr="00692434">
        <w:rPr>
          <w:rFonts w:ascii="Times New Roman" w:hAnsi="Times New Roman" w:cs="Times New Roman"/>
          <w:sz w:val="24"/>
          <w:szCs w:val="24"/>
          <w:shd w:val="clear" w:color="auto" w:fill="FFFFFF"/>
          <w:lang w:val="pt-BR"/>
        </w:rPr>
        <w:t xml:space="preserve"> Concurenții vor interpreta o melodie la alegere din repertoriul național sau internațional, de orice formă sau gen. </w:t>
      </w:r>
      <w:r>
        <w:rPr>
          <w:rFonts w:ascii="Times New Roman" w:eastAsia="Times New Roman" w:hAnsi="Times New Roman" w:cs="Times New Roman"/>
          <w:sz w:val="24"/>
          <w:szCs w:val="24"/>
          <w:lang w:val="ro-RO"/>
        </w:rPr>
        <w:t>Concursul se desfășoară  în data de 15 februarie 2025, în intervalul orar 9.00 -12.00, în cadrul Liceului Tehnologic ”Constantin Brâncuși”.</w:t>
      </w:r>
    </w:p>
    <w:p w14:paraId="04DACCB8" w14:textId="7636F67D" w:rsidR="007D5BDB" w:rsidRPr="00692434" w:rsidRDefault="00DB79E2" w:rsidP="002E4768">
      <w:pPr>
        <w:widowControl w:val="0"/>
        <w:pBdr>
          <w:top w:val="nil"/>
          <w:left w:val="nil"/>
          <w:bottom w:val="nil"/>
          <w:right w:val="nil"/>
          <w:between w:val="nil"/>
        </w:pBdr>
        <w:tabs>
          <w:tab w:val="left" w:pos="355"/>
        </w:tabs>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00A05F82" w:rsidRPr="00692434">
        <w:rPr>
          <w:rFonts w:ascii="Times New Roman" w:hAnsi="Times New Roman" w:cs="Times New Roman"/>
          <w:sz w:val="24"/>
          <w:szCs w:val="24"/>
          <w:lang w:val="pt-BR"/>
        </w:rPr>
        <w:t xml:space="preserve">) Etapa a </w:t>
      </w:r>
      <w:r>
        <w:rPr>
          <w:rFonts w:ascii="Times New Roman" w:hAnsi="Times New Roman" w:cs="Times New Roman"/>
          <w:sz w:val="24"/>
          <w:szCs w:val="24"/>
          <w:lang w:val="pt-BR"/>
        </w:rPr>
        <w:t>3</w:t>
      </w:r>
      <w:r w:rsidR="00A05F82" w:rsidRPr="00692434">
        <w:rPr>
          <w:rFonts w:ascii="Times New Roman" w:hAnsi="Times New Roman" w:cs="Times New Roman"/>
          <w:sz w:val="24"/>
          <w:szCs w:val="24"/>
          <w:lang w:val="pt-BR"/>
        </w:rPr>
        <w:t xml:space="preserve"> a va consta într-un simpozion - program artistic cu interpreți elevi, cadre didactice sau alți invitați de seamă în data de </w:t>
      </w:r>
      <w:r w:rsidR="00435771">
        <w:rPr>
          <w:rFonts w:ascii="Times New Roman" w:hAnsi="Times New Roman" w:cs="Times New Roman"/>
          <w:sz w:val="24"/>
          <w:szCs w:val="24"/>
          <w:lang w:val="pt-BR"/>
        </w:rPr>
        <w:t>15</w:t>
      </w:r>
      <w:r w:rsidR="00A05F82" w:rsidRPr="00692434">
        <w:rPr>
          <w:rFonts w:ascii="Times New Roman" w:hAnsi="Times New Roman" w:cs="Times New Roman"/>
          <w:sz w:val="24"/>
          <w:szCs w:val="24"/>
          <w:lang w:val="pt-BR"/>
        </w:rPr>
        <w:t xml:space="preserve"> </w:t>
      </w:r>
      <w:r w:rsidR="00435771">
        <w:rPr>
          <w:rFonts w:ascii="Times New Roman" w:hAnsi="Times New Roman" w:cs="Times New Roman"/>
          <w:sz w:val="24"/>
          <w:szCs w:val="24"/>
          <w:lang w:val="pt-BR"/>
        </w:rPr>
        <w:t xml:space="preserve">februarie </w:t>
      </w:r>
      <w:r w:rsidR="00A05F82" w:rsidRPr="00692434">
        <w:rPr>
          <w:rFonts w:ascii="Times New Roman" w:hAnsi="Times New Roman" w:cs="Times New Roman"/>
          <w:sz w:val="24"/>
          <w:szCs w:val="24"/>
          <w:lang w:val="pt-BR"/>
        </w:rPr>
        <w:t>202</w:t>
      </w:r>
      <w:r w:rsidR="00435771">
        <w:rPr>
          <w:rFonts w:ascii="Times New Roman" w:hAnsi="Times New Roman" w:cs="Times New Roman"/>
          <w:sz w:val="24"/>
          <w:szCs w:val="24"/>
          <w:lang w:val="pt-BR"/>
        </w:rPr>
        <w:t>5</w:t>
      </w:r>
      <w:r w:rsidR="00507D31">
        <w:rPr>
          <w:rFonts w:ascii="Times New Roman" w:hAnsi="Times New Roman" w:cs="Times New Roman"/>
          <w:sz w:val="24"/>
          <w:szCs w:val="24"/>
          <w:lang w:val="pt-BR"/>
        </w:rPr>
        <w:t xml:space="preserve"> și 1 martie 2025</w:t>
      </w:r>
      <w:r w:rsidR="00A05F82" w:rsidRPr="00692434">
        <w:rPr>
          <w:rFonts w:ascii="Times New Roman" w:hAnsi="Times New Roman" w:cs="Times New Roman"/>
          <w:sz w:val="24"/>
          <w:szCs w:val="24"/>
          <w:lang w:val="pt-BR"/>
        </w:rPr>
        <w:t xml:space="preserve">, în intervalul orar </w:t>
      </w:r>
      <w:r w:rsidR="007D6ABB">
        <w:rPr>
          <w:rFonts w:ascii="Times New Roman" w:hAnsi="Times New Roman" w:cs="Times New Roman"/>
          <w:sz w:val="24"/>
          <w:szCs w:val="24"/>
          <w:lang w:val="pt-BR"/>
        </w:rPr>
        <w:t>10</w:t>
      </w:r>
      <w:r w:rsidR="00A05F82" w:rsidRPr="00692434">
        <w:rPr>
          <w:rFonts w:ascii="Times New Roman" w:hAnsi="Times New Roman" w:cs="Times New Roman"/>
          <w:sz w:val="24"/>
          <w:szCs w:val="24"/>
          <w:lang w:val="pt-BR"/>
        </w:rPr>
        <w:t>.00 – 1</w:t>
      </w:r>
      <w:r w:rsidR="000A2C04">
        <w:rPr>
          <w:rFonts w:ascii="Times New Roman" w:hAnsi="Times New Roman" w:cs="Times New Roman"/>
          <w:sz w:val="24"/>
          <w:szCs w:val="24"/>
          <w:lang w:val="pt-BR"/>
        </w:rPr>
        <w:t>4</w:t>
      </w:r>
      <w:r w:rsidR="00A05F82" w:rsidRPr="00692434">
        <w:rPr>
          <w:rFonts w:ascii="Times New Roman" w:hAnsi="Times New Roman" w:cs="Times New Roman"/>
          <w:sz w:val="24"/>
          <w:szCs w:val="24"/>
          <w:lang w:val="pt-BR"/>
        </w:rPr>
        <w:t>.00</w:t>
      </w:r>
      <w:r w:rsidR="00353A79">
        <w:rPr>
          <w:rFonts w:ascii="Times New Roman" w:hAnsi="Times New Roman" w:cs="Times New Roman"/>
          <w:sz w:val="24"/>
          <w:szCs w:val="24"/>
          <w:lang w:val="pt-BR"/>
        </w:rPr>
        <w:t xml:space="preserve"> în Liceul Tehnologic ”Constantin Brâncuși” București, Sector 2</w:t>
      </w:r>
      <w:r w:rsidR="00A05F82" w:rsidRPr="00692434">
        <w:rPr>
          <w:rFonts w:ascii="Times New Roman" w:hAnsi="Times New Roman" w:cs="Times New Roman"/>
          <w:sz w:val="24"/>
          <w:szCs w:val="24"/>
          <w:lang w:val="pt-BR"/>
        </w:rPr>
        <w:t>;</w:t>
      </w:r>
    </w:p>
    <w:p w14:paraId="500F0278" w14:textId="77777777" w:rsidR="00736B5B" w:rsidRPr="00692434" w:rsidRDefault="000328E7" w:rsidP="002E4768">
      <w:pPr>
        <w:widowControl w:val="0"/>
        <w:pBdr>
          <w:top w:val="nil"/>
          <w:left w:val="nil"/>
          <w:bottom w:val="nil"/>
          <w:right w:val="nil"/>
          <w:between w:val="nil"/>
        </w:pBdr>
        <w:tabs>
          <w:tab w:val="left" w:pos="355"/>
        </w:tabs>
        <w:spacing w:after="0" w:line="360" w:lineRule="auto"/>
        <w:jc w:val="both"/>
        <w:rPr>
          <w:rFonts w:ascii="Times New Roman" w:hAnsi="Times New Roman" w:cs="Times New Roman"/>
          <w:sz w:val="24"/>
          <w:szCs w:val="24"/>
          <w:lang w:val="pt-BR"/>
        </w:rPr>
      </w:pPr>
      <w:r w:rsidRPr="00692434">
        <w:rPr>
          <w:rFonts w:ascii="Times New Roman" w:hAnsi="Times New Roman" w:cs="Times New Roman"/>
          <w:sz w:val="24"/>
          <w:szCs w:val="24"/>
          <w:lang w:val="pt-BR"/>
        </w:rPr>
        <w:t xml:space="preserve">(2) Toate lucrările sau înregistrările video vor </w:t>
      </w:r>
      <w:r w:rsidR="00506241" w:rsidRPr="00692434">
        <w:rPr>
          <w:rFonts w:ascii="Times New Roman" w:hAnsi="Times New Roman" w:cs="Times New Roman"/>
          <w:sz w:val="24"/>
          <w:szCs w:val="24"/>
          <w:lang w:val="pt-BR"/>
        </w:rPr>
        <w:t>rămâne în cadrul Liceului Tehnologic ”Constantin Brâ</w:t>
      </w:r>
      <w:r w:rsidR="00736B5B" w:rsidRPr="00692434">
        <w:rPr>
          <w:rFonts w:ascii="Times New Roman" w:hAnsi="Times New Roman" w:cs="Times New Roman"/>
          <w:sz w:val="24"/>
          <w:szCs w:val="24"/>
          <w:lang w:val="pt-BR"/>
        </w:rPr>
        <w:t>ncuși”, în cadrul unor expoziții.</w:t>
      </w:r>
    </w:p>
    <w:p w14:paraId="6ADEA190" w14:textId="27401647" w:rsidR="000328E7" w:rsidRPr="00692434" w:rsidRDefault="000328E7" w:rsidP="002E4768">
      <w:pPr>
        <w:widowControl w:val="0"/>
        <w:pBdr>
          <w:top w:val="nil"/>
          <w:left w:val="nil"/>
          <w:bottom w:val="nil"/>
          <w:right w:val="nil"/>
          <w:between w:val="nil"/>
        </w:pBdr>
        <w:tabs>
          <w:tab w:val="left" w:pos="355"/>
        </w:tabs>
        <w:spacing w:after="0" w:line="360" w:lineRule="auto"/>
        <w:jc w:val="both"/>
        <w:rPr>
          <w:rFonts w:ascii="Times New Roman" w:hAnsi="Times New Roman" w:cs="Times New Roman"/>
          <w:sz w:val="24"/>
          <w:szCs w:val="24"/>
          <w:lang w:val="pt-BR"/>
        </w:rPr>
      </w:pPr>
      <w:r w:rsidRPr="00692434">
        <w:rPr>
          <w:rFonts w:ascii="Times New Roman" w:hAnsi="Times New Roman" w:cs="Times New Roman"/>
          <w:sz w:val="24"/>
          <w:szCs w:val="24"/>
          <w:lang w:val="pt-BR"/>
        </w:rPr>
        <w:t xml:space="preserve">(3) Jurizarea Concursului- Simpozion se va face în perioada </w:t>
      </w:r>
      <w:r w:rsidR="00736B5B" w:rsidRPr="00692434">
        <w:rPr>
          <w:rFonts w:ascii="Times New Roman" w:hAnsi="Times New Roman" w:cs="Times New Roman"/>
          <w:sz w:val="24"/>
          <w:szCs w:val="24"/>
          <w:lang w:val="pt-BR"/>
        </w:rPr>
        <w:t>1</w:t>
      </w:r>
      <w:r w:rsidR="00F43998">
        <w:rPr>
          <w:rFonts w:ascii="Times New Roman" w:hAnsi="Times New Roman" w:cs="Times New Roman"/>
          <w:sz w:val="24"/>
          <w:szCs w:val="24"/>
          <w:lang w:val="pt-BR"/>
        </w:rPr>
        <w:t>5</w:t>
      </w:r>
      <w:r w:rsidRPr="00692434">
        <w:rPr>
          <w:rFonts w:ascii="Times New Roman" w:hAnsi="Times New Roman" w:cs="Times New Roman"/>
          <w:sz w:val="24"/>
          <w:szCs w:val="24"/>
          <w:lang w:val="pt-BR"/>
        </w:rPr>
        <w:t xml:space="preserve"> februarie </w:t>
      </w:r>
      <w:r w:rsidR="004472BA" w:rsidRPr="00692434">
        <w:rPr>
          <w:rFonts w:ascii="Times New Roman" w:hAnsi="Times New Roman" w:cs="Times New Roman"/>
          <w:sz w:val="24"/>
          <w:szCs w:val="24"/>
          <w:lang w:val="pt-BR"/>
        </w:rPr>
        <w:t xml:space="preserve">– </w:t>
      </w:r>
      <w:r w:rsidR="00F43998">
        <w:rPr>
          <w:rFonts w:ascii="Times New Roman" w:hAnsi="Times New Roman" w:cs="Times New Roman"/>
          <w:sz w:val="24"/>
          <w:szCs w:val="24"/>
          <w:lang w:val="pt-BR"/>
        </w:rPr>
        <w:t>1 martie</w:t>
      </w:r>
      <w:r w:rsidR="004472BA" w:rsidRPr="00692434">
        <w:rPr>
          <w:rFonts w:ascii="Times New Roman" w:hAnsi="Times New Roman" w:cs="Times New Roman"/>
          <w:sz w:val="24"/>
          <w:szCs w:val="24"/>
          <w:lang w:val="pt-BR"/>
        </w:rPr>
        <w:t xml:space="preserve">  </w:t>
      </w:r>
      <w:r w:rsidRPr="00692434">
        <w:rPr>
          <w:rFonts w:ascii="Times New Roman" w:hAnsi="Times New Roman" w:cs="Times New Roman"/>
          <w:sz w:val="24"/>
          <w:szCs w:val="24"/>
          <w:lang w:val="pt-BR"/>
        </w:rPr>
        <w:t>202</w:t>
      </w:r>
      <w:r w:rsidR="00435771">
        <w:rPr>
          <w:rFonts w:ascii="Times New Roman" w:hAnsi="Times New Roman" w:cs="Times New Roman"/>
          <w:sz w:val="24"/>
          <w:szCs w:val="24"/>
          <w:lang w:val="pt-BR"/>
        </w:rPr>
        <w:t>5</w:t>
      </w:r>
      <w:r w:rsidR="00507D31">
        <w:rPr>
          <w:rFonts w:ascii="Times New Roman" w:hAnsi="Times New Roman" w:cs="Times New Roman"/>
          <w:sz w:val="24"/>
          <w:szCs w:val="24"/>
          <w:lang w:val="pt-BR"/>
        </w:rPr>
        <w:t xml:space="preserve"> pentru faza municipală și în perioada 1 martie – 15 martie 2025 pentru faza regională</w:t>
      </w:r>
      <w:r w:rsidRPr="00692434">
        <w:rPr>
          <w:rFonts w:ascii="Times New Roman" w:hAnsi="Times New Roman" w:cs="Times New Roman"/>
          <w:sz w:val="24"/>
          <w:szCs w:val="24"/>
          <w:lang w:val="pt-BR"/>
        </w:rPr>
        <w:t>. Juriul  va fi alcătuit din cadre didactice, critici literari, scriitori, artiști ce vor selecta creațiile</w:t>
      </w:r>
      <w:r w:rsidR="007500B8" w:rsidRPr="00692434">
        <w:rPr>
          <w:rFonts w:ascii="Times New Roman" w:hAnsi="Times New Roman" w:cs="Times New Roman"/>
          <w:sz w:val="24"/>
          <w:szCs w:val="24"/>
          <w:lang w:val="pt-BR"/>
        </w:rPr>
        <w:t xml:space="preserve"> sau interpretările</w:t>
      </w:r>
      <w:r w:rsidRPr="00692434">
        <w:rPr>
          <w:rFonts w:ascii="Times New Roman" w:hAnsi="Times New Roman" w:cs="Times New Roman"/>
          <w:sz w:val="24"/>
          <w:szCs w:val="24"/>
          <w:lang w:val="pt-BR"/>
        </w:rPr>
        <w:t xml:space="preserve"> ce vor fi premiate. Se va tine </w:t>
      </w:r>
      <w:r w:rsidR="008174F0" w:rsidRPr="00692434">
        <w:rPr>
          <w:rFonts w:ascii="Times New Roman" w:hAnsi="Times New Roman" w:cs="Times New Roman"/>
          <w:sz w:val="24"/>
          <w:szCs w:val="24"/>
          <w:lang w:val="pt-BR"/>
        </w:rPr>
        <w:t>cont de calitatea,  originalitatea lucrărilor,  acuratețea interpretărilor.</w:t>
      </w:r>
    </w:p>
    <w:p w14:paraId="79E907B2" w14:textId="575D3436" w:rsidR="006E47D7" w:rsidRPr="008174F0" w:rsidRDefault="008174F0" w:rsidP="002E4768">
      <w:pPr>
        <w:widowControl w:val="0"/>
        <w:pBdr>
          <w:top w:val="nil"/>
          <w:left w:val="nil"/>
          <w:bottom w:val="nil"/>
          <w:right w:val="nil"/>
          <w:between w:val="nil"/>
        </w:pBdr>
        <w:tabs>
          <w:tab w:val="left" w:pos="355"/>
        </w:tabs>
        <w:spacing w:after="0" w:line="360" w:lineRule="auto"/>
        <w:jc w:val="both"/>
        <w:rPr>
          <w:rFonts w:ascii="Times New Roman" w:eastAsia="Times New Roman" w:hAnsi="Times New Roman" w:cs="Times New Roman"/>
          <w:sz w:val="24"/>
          <w:szCs w:val="24"/>
          <w:lang w:val="ro-RO"/>
        </w:rPr>
      </w:pPr>
      <w:r w:rsidRPr="00692434">
        <w:rPr>
          <w:rFonts w:ascii="Times New Roman" w:hAnsi="Times New Roman" w:cs="Times New Roman"/>
          <w:sz w:val="24"/>
          <w:szCs w:val="24"/>
          <w:lang w:val="pt-BR"/>
        </w:rPr>
        <w:t xml:space="preserve">(4) </w:t>
      </w:r>
      <w:r w:rsidR="00813FF4" w:rsidRPr="00692434">
        <w:rPr>
          <w:rFonts w:ascii="Times New Roman" w:hAnsi="Times New Roman" w:cs="Times New Roman"/>
          <w:sz w:val="24"/>
          <w:szCs w:val="24"/>
          <w:lang w:val="pt-BR"/>
        </w:rPr>
        <w:t xml:space="preserve">În cadrul Concursului </w:t>
      </w:r>
      <w:r w:rsidRPr="00692434">
        <w:rPr>
          <w:rFonts w:ascii="Times New Roman" w:hAnsi="Times New Roman" w:cs="Times New Roman"/>
          <w:sz w:val="24"/>
          <w:szCs w:val="24"/>
          <w:lang w:val="pt-BR"/>
        </w:rPr>
        <w:t xml:space="preserve">– Simpozion </w:t>
      </w:r>
      <w:r w:rsidR="00813FF4" w:rsidRPr="00692434">
        <w:rPr>
          <w:rFonts w:ascii="Times New Roman" w:hAnsi="Times New Roman" w:cs="Times New Roman"/>
          <w:sz w:val="24"/>
          <w:szCs w:val="24"/>
          <w:lang w:val="pt-BR"/>
        </w:rPr>
        <w:t>se vor acorda Premii (</w:t>
      </w:r>
      <w:r w:rsidR="00B853CD">
        <w:rPr>
          <w:rFonts w:ascii="Times New Roman" w:hAnsi="Times New Roman" w:cs="Times New Roman"/>
          <w:sz w:val="24"/>
          <w:szCs w:val="24"/>
          <w:lang w:val="pt-BR"/>
        </w:rPr>
        <w:t xml:space="preserve">de Excelență, </w:t>
      </w:r>
      <w:r w:rsidR="00813FF4" w:rsidRPr="00692434">
        <w:rPr>
          <w:rFonts w:ascii="Times New Roman" w:hAnsi="Times New Roman" w:cs="Times New Roman"/>
          <w:sz w:val="24"/>
          <w:szCs w:val="24"/>
          <w:lang w:val="pt-BR"/>
        </w:rPr>
        <w:t>I, II, III)</w:t>
      </w:r>
      <w:r w:rsidR="004318C1" w:rsidRPr="00692434">
        <w:rPr>
          <w:rFonts w:ascii="Times New Roman" w:hAnsi="Times New Roman" w:cs="Times New Roman"/>
          <w:sz w:val="24"/>
          <w:szCs w:val="24"/>
          <w:lang w:val="pt-BR"/>
        </w:rPr>
        <w:t xml:space="preserve"> și mențiuni</w:t>
      </w:r>
      <w:r w:rsidR="00813FF4" w:rsidRPr="00692434">
        <w:rPr>
          <w:rFonts w:ascii="Times New Roman" w:hAnsi="Times New Roman" w:cs="Times New Roman"/>
          <w:sz w:val="24"/>
          <w:szCs w:val="24"/>
          <w:lang w:val="pt-BR"/>
        </w:rPr>
        <w:t xml:space="preserve"> </w:t>
      </w:r>
      <w:r w:rsidR="00D26FDA" w:rsidRPr="00692434">
        <w:rPr>
          <w:rFonts w:ascii="Times New Roman" w:hAnsi="Times New Roman" w:cs="Times New Roman"/>
          <w:sz w:val="24"/>
          <w:szCs w:val="24"/>
          <w:lang w:val="pt-BR"/>
        </w:rPr>
        <w:t xml:space="preserve">(I, II, </w:t>
      </w:r>
      <w:r w:rsidR="00D26FDA" w:rsidRPr="00692434">
        <w:rPr>
          <w:rFonts w:ascii="Times New Roman" w:hAnsi="Times New Roman" w:cs="Times New Roman"/>
          <w:sz w:val="24"/>
          <w:szCs w:val="24"/>
          <w:lang w:val="pt-BR"/>
        </w:rPr>
        <w:lastRenderedPageBreak/>
        <w:t xml:space="preserve">III) </w:t>
      </w:r>
      <w:r w:rsidR="00813FF4" w:rsidRPr="00692434">
        <w:rPr>
          <w:rFonts w:ascii="Times New Roman" w:hAnsi="Times New Roman" w:cs="Times New Roman"/>
          <w:sz w:val="24"/>
          <w:szCs w:val="24"/>
          <w:lang w:val="pt-BR"/>
        </w:rPr>
        <w:t>pentru fiecare secțiune a concursului și grupe de vârstă</w:t>
      </w:r>
      <w:r w:rsidR="00311637" w:rsidRPr="00692434">
        <w:rPr>
          <w:rFonts w:ascii="Times New Roman" w:hAnsi="Times New Roman" w:cs="Times New Roman"/>
          <w:sz w:val="24"/>
          <w:szCs w:val="24"/>
          <w:lang w:val="pt-BR"/>
        </w:rPr>
        <w:t xml:space="preserve">. </w:t>
      </w:r>
      <w:r w:rsidR="00813FF4" w:rsidRPr="00692434">
        <w:rPr>
          <w:rFonts w:ascii="Times New Roman" w:hAnsi="Times New Roman" w:cs="Times New Roman"/>
          <w:sz w:val="24"/>
          <w:szCs w:val="24"/>
          <w:lang w:val="pt-BR"/>
        </w:rPr>
        <w:t>Toți participanții la concurs vor primi diplome de participare, transmise prin email</w:t>
      </w:r>
      <w:r w:rsidR="00B853CD">
        <w:rPr>
          <w:rFonts w:ascii="Times New Roman" w:hAnsi="Times New Roman" w:cs="Times New Roman"/>
          <w:sz w:val="24"/>
          <w:szCs w:val="24"/>
          <w:lang w:val="pt-BR"/>
        </w:rPr>
        <w:t xml:space="preserve"> sau personal</w:t>
      </w:r>
      <w:r w:rsidR="00813FF4" w:rsidRPr="00692434">
        <w:rPr>
          <w:rFonts w:ascii="Times New Roman" w:hAnsi="Times New Roman" w:cs="Times New Roman"/>
          <w:sz w:val="24"/>
          <w:szCs w:val="24"/>
          <w:lang w:val="pt-BR"/>
        </w:rPr>
        <w:t>. Concursul prevede posibilitatea acordării unui si</w:t>
      </w:r>
      <w:r w:rsidR="00D967A4" w:rsidRPr="00692434">
        <w:rPr>
          <w:rFonts w:ascii="Times New Roman" w:hAnsi="Times New Roman" w:cs="Times New Roman"/>
          <w:sz w:val="24"/>
          <w:szCs w:val="24"/>
          <w:lang w:val="pt-BR"/>
        </w:rPr>
        <w:t xml:space="preserve">ngur premiu per concurent. </w:t>
      </w:r>
      <w:r w:rsidR="00813FF4" w:rsidRPr="00692434">
        <w:rPr>
          <w:rFonts w:ascii="Times New Roman" w:hAnsi="Times New Roman" w:cs="Times New Roman"/>
          <w:sz w:val="24"/>
          <w:szCs w:val="24"/>
          <w:lang w:val="pt-BR"/>
        </w:rPr>
        <w:t>Premiile nu se pot transfera unui alt concurent.</w:t>
      </w:r>
    </w:p>
    <w:p w14:paraId="7BD93790" w14:textId="50345B70" w:rsidR="002E4768" w:rsidRPr="002E4768" w:rsidRDefault="002E4768" w:rsidP="002E4768">
      <w:pPr>
        <w:autoSpaceDE w:val="0"/>
        <w:autoSpaceDN w:val="0"/>
        <w:adjustRightInd w:val="0"/>
        <w:spacing w:after="0" w:line="360" w:lineRule="auto"/>
        <w:jc w:val="both"/>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w:t>
      </w:r>
      <w:r w:rsidR="00040450">
        <w:rPr>
          <w:rFonts w:ascii="Times New Roman" w:eastAsia="Calibri" w:hAnsi="Times New Roman" w:cs="Times New Roman"/>
          <w:sz w:val="24"/>
          <w:szCs w:val="24"/>
          <w:lang w:val="ro-RO"/>
        </w:rPr>
        <w:t>5</w:t>
      </w:r>
      <w:r w:rsidRPr="002E4768">
        <w:rPr>
          <w:rFonts w:ascii="Times New Roman" w:eastAsia="Calibri" w:hAnsi="Times New Roman" w:cs="Times New Roman"/>
          <w:sz w:val="24"/>
          <w:szCs w:val="24"/>
          <w:lang w:val="ro-RO"/>
        </w:rPr>
        <w:t>)</w:t>
      </w:r>
      <w:r w:rsidR="00A36E1D">
        <w:rPr>
          <w:rFonts w:ascii="Times New Roman" w:eastAsia="Calibri" w:hAnsi="Times New Roman" w:cs="Times New Roman"/>
          <w:sz w:val="24"/>
          <w:szCs w:val="24"/>
          <w:lang w:val="ro-RO"/>
        </w:rPr>
        <w:t xml:space="preserve"> </w:t>
      </w:r>
      <w:r w:rsidRPr="002E4768">
        <w:rPr>
          <w:rFonts w:ascii="Times New Roman" w:eastAsia="Calibri" w:hAnsi="Times New Roman" w:cs="Times New Roman"/>
          <w:sz w:val="24"/>
          <w:szCs w:val="24"/>
          <w:lang w:val="ro-RO"/>
        </w:rPr>
        <w:t>Derularea concursului se face conform calendarului</w:t>
      </w:r>
      <w:r w:rsidR="0038237A">
        <w:rPr>
          <w:rFonts w:ascii="Times New Roman" w:eastAsia="Calibri" w:hAnsi="Times New Roman" w:cs="Times New Roman"/>
          <w:sz w:val="24"/>
          <w:szCs w:val="24"/>
          <w:lang w:val="ro-RO"/>
        </w:rPr>
        <w:t xml:space="preserve"> astfel</w:t>
      </w:r>
    </w:p>
    <w:p w14:paraId="573591E9" w14:textId="73D79E1D" w:rsidR="002E4768" w:rsidRPr="002E4768" w:rsidRDefault="00736B5B" w:rsidP="002E4768">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(a) Înscrierea candidaților la concurs se face până în data de </w:t>
      </w:r>
      <w:r w:rsidR="001B5AB0">
        <w:rPr>
          <w:rFonts w:ascii="Times New Roman" w:eastAsia="Calibri" w:hAnsi="Times New Roman" w:cs="Times New Roman"/>
          <w:sz w:val="24"/>
          <w:szCs w:val="24"/>
          <w:lang w:val="ro-RO"/>
        </w:rPr>
        <w:t>15</w:t>
      </w:r>
      <w:r>
        <w:rPr>
          <w:rFonts w:ascii="Times New Roman" w:eastAsia="Calibri" w:hAnsi="Times New Roman" w:cs="Times New Roman"/>
          <w:sz w:val="24"/>
          <w:szCs w:val="24"/>
          <w:lang w:val="ro-RO"/>
        </w:rPr>
        <w:t xml:space="preserve"> februarie 202</w:t>
      </w:r>
      <w:r w:rsidR="00435771">
        <w:rPr>
          <w:rFonts w:ascii="Times New Roman" w:eastAsia="Calibri" w:hAnsi="Times New Roman" w:cs="Times New Roman"/>
          <w:sz w:val="24"/>
          <w:szCs w:val="24"/>
          <w:lang w:val="ro-RO"/>
        </w:rPr>
        <w:t>5</w:t>
      </w:r>
      <w:r w:rsidR="00A36E1D">
        <w:rPr>
          <w:rFonts w:ascii="Times New Roman" w:eastAsia="Calibri" w:hAnsi="Times New Roman" w:cs="Times New Roman"/>
          <w:sz w:val="24"/>
          <w:szCs w:val="24"/>
          <w:lang w:val="ro-RO"/>
        </w:rPr>
        <w:t xml:space="preserve"> </w:t>
      </w:r>
      <w:r w:rsidR="00875415">
        <w:rPr>
          <w:rFonts w:ascii="Times New Roman" w:eastAsia="Calibri" w:hAnsi="Times New Roman" w:cs="Times New Roman"/>
          <w:sz w:val="24"/>
          <w:szCs w:val="24"/>
          <w:lang w:val="ro-RO"/>
        </w:rPr>
        <w:t>conform tabelelor anexate</w:t>
      </w:r>
    </w:p>
    <w:p w14:paraId="3D2B8890" w14:textId="019494AF" w:rsidR="007500B8" w:rsidRDefault="002E4768" w:rsidP="007500B8">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(b) Afișarea rezultatel</w:t>
      </w:r>
      <w:r w:rsidR="00875415">
        <w:rPr>
          <w:rFonts w:ascii="Times New Roman" w:eastAsia="Calibri" w:hAnsi="Times New Roman" w:cs="Times New Roman"/>
          <w:sz w:val="24"/>
          <w:szCs w:val="24"/>
          <w:lang w:val="ro-RO"/>
        </w:rPr>
        <w:t xml:space="preserve">or concursului se va face la </w:t>
      </w:r>
      <w:r w:rsidR="00807EA4">
        <w:rPr>
          <w:rFonts w:ascii="Times New Roman" w:eastAsia="Calibri" w:hAnsi="Times New Roman" w:cs="Times New Roman"/>
          <w:sz w:val="24"/>
          <w:szCs w:val="24"/>
          <w:lang w:val="ro-RO"/>
        </w:rPr>
        <w:t>a</w:t>
      </w:r>
      <w:r w:rsidR="00875415">
        <w:rPr>
          <w:rFonts w:ascii="Times New Roman" w:eastAsia="Calibri" w:hAnsi="Times New Roman" w:cs="Times New Roman"/>
          <w:sz w:val="24"/>
          <w:szCs w:val="24"/>
          <w:lang w:val="ro-RO"/>
        </w:rPr>
        <w:t>vizierul unității,</w:t>
      </w:r>
      <w:r w:rsidRPr="002E4768">
        <w:rPr>
          <w:rFonts w:ascii="Times New Roman" w:eastAsia="Calibri" w:hAnsi="Times New Roman" w:cs="Times New Roman"/>
          <w:sz w:val="24"/>
          <w:szCs w:val="24"/>
          <w:lang w:val="ro-RO"/>
        </w:rPr>
        <w:t xml:space="preserve"> pe pagina </w:t>
      </w:r>
      <w:hyperlink r:id="rId8" w:history="1">
        <w:r w:rsidR="002F63D0" w:rsidRPr="00A10EEB">
          <w:rPr>
            <w:rStyle w:val="Hyperlink"/>
            <w:rFonts w:ascii="Times New Roman" w:eastAsia="Calibri" w:hAnsi="Times New Roman" w:cs="Times New Roman"/>
            <w:sz w:val="24"/>
            <w:szCs w:val="24"/>
            <w:lang w:val="ro-RO"/>
          </w:rPr>
          <w:t>http://www.c-brancusi.ro/</w:t>
        </w:r>
      </w:hyperlink>
      <w:r w:rsidR="002F63D0">
        <w:rPr>
          <w:rFonts w:ascii="Times New Roman" w:eastAsia="Calibri" w:hAnsi="Times New Roman" w:cs="Times New Roman"/>
          <w:sz w:val="24"/>
          <w:szCs w:val="24"/>
          <w:lang w:val="ro-RO"/>
        </w:rPr>
        <w:t xml:space="preserve"> și  de facebook: </w:t>
      </w:r>
      <w:r w:rsidR="002F63D0" w:rsidRPr="00692434">
        <w:rPr>
          <w:rStyle w:val="xv78j7m"/>
          <w:rFonts w:ascii="Times New Roman" w:hAnsi="Times New Roman" w:cs="Times New Roman"/>
          <w:b/>
          <w:sz w:val="24"/>
          <w:szCs w:val="24"/>
          <w:lang w:val="pt-BR"/>
        </w:rPr>
        <w:t xml:space="preserve">Liceul Tehnologic Constantin Brâncuși, </w:t>
      </w:r>
      <w:r w:rsidR="002F63D0" w:rsidRPr="00692434">
        <w:rPr>
          <w:rStyle w:val="xv78j7m"/>
          <w:lang w:val="pt-BR"/>
        </w:rPr>
        <w:t xml:space="preserve"> </w:t>
      </w:r>
      <w:r w:rsidR="00875415">
        <w:rPr>
          <w:rFonts w:ascii="Times New Roman" w:eastAsia="Calibri" w:hAnsi="Times New Roman" w:cs="Times New Roman"/>
          <w:sz w:val="24"/>
          <w:szCs w:val="24"/>
          <w:lang w:val="ro-RO"/>
        </w:rPr>
        <w:t>până la data de</w:t>
      </w:r>
      <w:r w:rsidRPr="002E4768">
        <w:rPr>
          <w:rFonts w:ascii="Times New Roman" w:eastAsia="Calibri" w:hAnsi="Times New Roman" w:cs="Times New Roman"/>
          <w:sz w:val="24"/>
          <w:szCs w:val="24"/>
          <w:lang w:val="ro-RO"/>
        </w:rPr>
        <w:t xml:space="preserve"> </w:t>
      </w:r>
      <w:r w:rsidR="00C52E7A">
        <w:rPr>
          <w:rFonts w:ascii="Times New Roman" w:eastAsia="Calibri" w:hAnsi="Times New Roman" w:cs="Times New Roman"/>
          <w:sz w:val="24"/>
          <w:szCs w:val="24"/>
          <w:lang w:val="ro-RO"/>
        </w:rPr>
        <w:t>15</w:t>
      </w:r>
      <w:r w:rsidR="004472BA">
        <w:rPr>
          <w:rFonts w:ascii="Times New Roman" w:eastAsia="Calibri" w:hAnsi="Times New Roman" w:cs="Times New Roman"/>
          <w:sz w:val="24"/>
          <w:szCs w:val="24"/>
          <w:lang w:val="ro-RO"/>
        </w:rPr>
        <w:t xml:space="preserve"> martie</w:t>
      </w:r>
      <w:r w:rsidR="00C52E7A">
        <w:rPr>
          <w:rFonts w:ascii="Times New Roman" w:eastAsia="Calibri" w:hAnsi="Times New Roman" w:cs="Times New Roman"/>
          <w:sz w:val="24"/>
          <w:szCs w:val="24"/>
          <w:lang w:val="ro-RO"/>
        </w:rPr>
        <w:t xml:space="preserve"> 2024</w:t>
      </w:r>
      <w:r w:rsidR="007500B8">
        <w:rPr>
          <w:rFonts w:ascii="Times New Roman" w:eastAsia="Calibri" w:hAnsi="Times New Roman" w:cs="Times New Roman"/>
          <w:sz w:val="24"/>
          <w:szCs w:val="24"/>
          <w:lang w:val="ro-RO"/>
        </w:rPr>
        <w:t>.</w:t>
      </w:r>
    </w:p>
    <w:p w14:paraId="4A22CBE3" w14:textId="77777777" w:rsidR="002E4768" w:rsidRPr="002E4768" w:rsidRDefault="002E4768" w:rsidP="007500B8">
      <w:pPr>
        <w:autoSpaceDE w:val="0"/>
        <w:autoSpaceDN w:val="0"/>
        <w:adjustRightInd w:val="0"/>
        <w:spacing w:after="0" w:line="360" w:lineRule="auto"/>
        <w:jc w:val="both"/>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w:t>
      </w:r>
      <w:r w:rsidR="008C6649">
        <w:rPr>
          <w:rFonts w:ascii="Times New Roman" w:eastAsia="Calibri" w:hAnsi="Times New Roman" w:cs="Times New Roman"/>
          <w:sz w:val="24"/>
          <w:szCs w:val="24"/>
          <w:lang w:val="ro-RO"/>
        </w:rPr>
        <w:t>6</w:t>
      </w:r>
      <w:r w:rsidRPr="002E4768">
        <w:rPr>
          <w:rFonts w:ascii="Times New Roman" w:eastAsia="Calibri" w:hAnsi="Times New Roman" w:cs="Times New Roman"/>
          <w:sz w:val="24"/>
          <w:szCs w:val="24"/>
          <w:lang w:val="ro-RO"/>
        </w:rPr>
        <w:t>) Nu se acceptă contestații.</w:t>
      </w:r>
    </w:p>
    <w:p w14:paraId="33F4998F" w14:textId="1720DDFB" w:rsidR="002E4768" w:rsidRPr="002E4768" w:rsidRDefault="002E4768" w:rsidP="002E4768">
      <w:pPr>
        <w:autoSpaceDE w:val="0"/>
        <w:autoSpaceDN w:val="0"/>
        <w:adjustRightInd w:val="0"/>
        <w:spacing w:after="0" w:line="360" w:lineRule="auto"/>
        <w:jc w:val="both"/>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w:t>
      </w:r>
      <w:r w:rsidR="008C6649">
        <w:rPr>
          <w:rFonts w:ascii="Times New Roman" w:eastAsia="Calibri" w:hAnsi="Times New Roman" w:cs="Times New Roman"/>
          <w:sz w:val="24"/>
          <w:szCs w:val="24"/>
          <w:lang w:val="ro-RO"/>
        </w:rPr>
        <w:t>7</w:t>
      </w:r>
      <w:r w:rsidRPr="002E4768">
        <w:rPr>
          <w:rFonts w:ascii="Times New Roman" w:eastAsia="Calibri" w:hAnsi="Times New Roman" w:cs="Times New Roman"/>
          <w:sz w:val="24"/>
          <w:szCs w:val="24"/>
          <w:lang w:val="ro-RO"/>
        </w:rPr>
        <w:t xml:space="preserve">) </w:t>
      </w:r>
      <w:r w:rsidR="00A36E1D">
        <w:rPr>
          <w:rFonts w:ascii="Times New Roman" w:eastAsia="Calibri" w:hAnsi="Times New Roman" w:cs="Times New Roman"/>
          <w:sz w:val="24"/>
          <w:szCs w:val="24"/>
          <w:lang w:val="ro-RO"/>
        </w:rPr>
        <w:t>Toți membrii juriului</w:t>
      </w:r>
      <w:r w:rsidRPr="002E4768">
        <w:rPr>
          <w:rFonts w:ascii="Times New Roman" w:eastAsia="Calibri" w:hAnsi="Times New Roman" w:cs="Times New Roman"/>
          <w:sz w:val="24"/>
          <w:szCs w:val="24"/>
          <w:lang w:val="ro-RO"/>
        </w:rPr>
        <w:t xml:space="preserve"> vor primi </w:t>
      </w:r>
      <w:r w:rsidR="0038237A">
        <w:rPr>
          <w:rFonts w:ascii="Times New Roman" w:eastAsia="Calibri" w:hAnsi="Times New Roman" w:cs="Times New Roman"/>
          <w:sz w:val="24"/>
          <w:szCs w:val="24"/>
          <w:lang w:val="ro-RO"/>
        </w:rPr>
        <w:t>adeverințe</w:t>
      </w:r>
      <w:r w:rsidRPr="002E4768">
        <w:rPr>
          <w:rFonts w:ascii="Times New Roman" w:eastAsia="Calibri" w:hAnsi="Times New Roman" w:cs="Times New Roman"/>
          <w:sz w:val="24"/>
          <w:szCs w:val="24"/>
          <w:lang w:val="ro-RO"/>
        </w:rPr>
        <w:t xml:space="preserve"> de evaluatori</w:t>
      </w:r>
      <w:r w:rsidR="00A36E1D">
        <w:rPr>
          <w:rFonts w:ascii="Times New Roman" w:eastAsia="Calibri" w:hAnsi="Times New Roman" w:cs="Times New Roman"/>
          <w:sz w:val="24"/>
          <w:szCs w:val="24"/>
          <w:lang w:val="ro-RO"/>
        </w:rPr>
        <w:t>,</w:t>
      </w:r>
      <w:r w:rsidRPr="002E4768">
        <w:rPr>
          <w:rFonts w:ascii="Times New Roman" w:eastAsia="Calibri" w:hAnsi="Times New Roman" w:cs="Times New Roman"/>
          <w:sz w:val="24"/>
          <w:szCs w:val="24"/>
          <w:lang w:val="ro-RO"/>
        </w:rPr>
        <w:t xml:space="preserve"> elevii diplome pentru premii și mențiuni</w:t>
      </w:r>
      <w:r w:rsidR="0038237A">
        <w:rPr>
          <w:rFonts w:ascii="Times New Roman" w:eastAsia="Calibri" w:hAnsi="Times New Roman" w:cs="Times New Roman"/>
          <w:sz w:val="24"/>
          <w:szCs w:val="24"/>
          <w:lang w:val="ro-RO"/>
        </w:rPr>
        <w:t>, iar participanții la simpozion v</w:t>
      </w:r>
      <w:r w:rsidR="00D9040C">
        <w:rPr>
          <w:rFonts w:ascii="Times New Roman" w:eastAsia="Calibri" w:hAnsi="Times New Roman" w:cs="Times New Roman"/>
          <w:sz w:val="24"/>
          <w:szCs w:val="24"/>
          <w:lang w:val="ro-RO"/>
        </w:rPr>
        <w:t>o</w:t>
      </w:r>
      <w:r w:rsidR="0038237A">
        <w:rPr>
          <w:rFonts w:ascii="Times New Roman" w:eastAsia="Calibri" w:hAnsi="Times New Roman" w:cs="Times New Roman"/>
          <w:sz w:val="24"/>
          <w:szCs w:val="24"/>
          <w:lang w:val="ro-RO"/>
        </w:rPr>
        <w:t>r primi diplome de participare</w:t>
      </w:r>
      <w:r w:rsidRPr="002E4768">
        <w:rPr>
          <w:rFonts w:ascii="Times New Roman" w:eastAsia="Calibri" w:hAnsi="Times New Roman" w:cs="Times New Roman"/>
          <w:sz w:val="24"/>
          <w:szCs w:val="24"/>
          <w:lang w:val="ro-RO"/>
        </w:rPr>
        <w:t>.</w:t>
      </w:r>
    </w:p>
    <w:p w14:paraId="49B3D179" w14:textId="77777777" w:rsidR="002E4768" w:rsidRDefault="002E4768" w:rsidP="002E4768">
      <w:pPr>
        <w:autoSpaceDE w:val="0"/>
        <w:autoSpaceDN w:val="0"/>
        <w:adjustRightInd w:val="0"/>
        <w:spacing w:after="0" w:line="360" w:lineRule="auto"/>
        <w:rPr>
          <w:rFonts w:ascii="Times New Roman" w:eastAsia="Calibri" w:hAnsi="Times New Roman" w:cs="Times New Roman"/>
          <w:b/>
          <w:sz w:val="24"/>
          <w:szCs w:val="24"/>
          <w:lang w:val="ro-RO"/>
        </w:rPr>
      </w:pPr>
    </w:p>
    <w:p w14:paraId="1277F696" w14:textId="77777777" w:rsidR="00FC1B30" w:rsidRPr="002E4768" w:rsidRDefault="00FC1B30" w:rsidP="002E4768">
      <w:pPr>
        <w:autoSpaceDE w:val="0"/>
        <w:autoSpaceDN w:val="0"/>
        <w:adjustRightInd w:val="0"/>
        <w:spacing w:after="0" w:line="360" w:lineRule="auto"/>
        <w:rPr>
          <w:rFonts w:ascii="Times New Roman" w:eastAsia="Calibri" w:hAnsi="Times New Roman" w:cs="Times New Roman"/>
          <w:b/>
          <w:sz w:val="24"/>
          <w:szCs w:val="24"/>
          <w:lang w:val="ro-RO"/>
        </w:rPr>
      </w:pPr>
    </w:p>
    <w:p w14:paraId="1F3B93FD" w14:textId="77777777" w:rsidR="002E4768" w:rsidRPr="002E4768" w:rsidRDefault="002E4768" w:rsidP="002E4768">
      <w:pPr>
        <w:autoSpaceDE w:val="0"/>
        <w:autoSpaceDN w:val="0"/>
        <w:adjustRightInd w:val="0"/>
        <w:spacing w:after="0" w:line="360" w:lineRule="auto"/>
        <w:ind w:firstLine="720"/>
        <w:rPr>
          <w:rFonts w:ascii="Times New Roman" w:eastAsia="Calibri" w:hAnsi="Times New Roman" w:cs="Times New Roman"/>
          <w:b/>
          <w:sz w:val="24"/>
          <w:szCs w:val="24"/>
          <w:lang w:val="ro-RO"/>
        </w:rPr>
      </w:pPr>
      <w:r w:rsidRPr="002E4768">
        <w:rPr>
          <w:rFonts w:ascii="Times New Roman" w:eastAsia="Calibri" w:hAnsi="Times New Roman" w:cs="Times New Roman"/>
          <w:b/>
          <w:sz w:val="24"/>
          <w:szCs w:val="24"/>
          <w:lang w:val="ro-RO"/>
        </w:rPr>
        <w:t>IV. Dispoziții finale</w:t>
      </w:r>
    </w:p>
    <w:p w14:paraId="4BA90CED" w14:textId="77777777" w:rsidR="002E4768" w:rsidRPr="002E4768" w:rsidRDefault="002E4768" w:rsidP="002E4768">
      <w:pPr>
        <w:autoSpaceDE w:val="0"/>
        <w:autoSpaceDN w:val="0"/>
        <w:adjustRightInd w:val="0"/>
        <w:spacing w:after="0" w:line="360" w:lineRule="auto"/>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ART 6</w:t>
      </w:r>
    </w:p>
    <w:p w14:paraId="2F61CCE5" w14:textId="77777777" w:rsidR="002E4768" w:rsidRPr="002E4768" w:rsidRDefault="002E4768" w:rsidP="002E4768">
      <w:pPr>
        <w:autoSpaceDE w:val="0"/>
        <w:autoSpaceDN w:val="0"/>
        <w:adjustRightInd w:val="0"/>
        <w:spacing w:after="0" w:line="360" w:lineRule="auto"/>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Organizatorii concursului vor realiza un raport al organizării și desfășurării concursului, cuprinzând date specifice și indicatori de realizare a obiectivelor propuse. Raportul va fi înainta</w:t>
      </w:r>
      <w:r w:rsidR="007F41B6">
        <w:rPr>
          <w:rFonts w:ascii="Times New Roman" w:eastAsia="Calibri" w:hAnsi="Times New Roman" w:cs="Times New Roman"/>
          <w:sz w:val="24"/>
          <w:szCs w:val="24"/>
          <w:lang w:val="ro-RO"/>
        </w:rPr>
        <w:t xml:space="preserve">t spre avizare Inspectorului pentru activități extrașcolare </w:t>
      </w:r>
      <w:r w:rsidRPr="002E4768">
        <w:rPr>
          <w:rFonts w:ascii="Times New Roman" w:eastAsia="Calibri" w:hAnsi="Times New Roman" w:cs="Times New Roman"/>
          <w:sz w:val="24"/>
          <w:szCs w:val="24"/>
          <w:lang w:val="ro-RO"/>
        </w:rPr>
        <w:t>a</w:t>
      </w:r>
      <w:r w:rsidR="007F41B6">
        <w:rPr>
          <w:rFonts w:ascii="Times New Roman" w:eastAsia="Calibri" w:hAnsi="Times New Roman" w:cs="Times New Roman"/>
          <w:sz w:val="24"/>
          <w:szCs w:val="24"/>
          <w:lang w:val="ro-RO"/>
        </w:rPr>
        <w:t>l</w:t>
      </w:r>
      <w:r w:rsidRPr="002E4768">
        <w:rPr>
          <w:rFonts w:ascii="Times New Roman" w:eastAsia="Calibri" w:hAnsi="Times New Roman" w:cs="Times New Roman"/>
          <w:sz w:val="24"/>
          <w:szCs w:val="24"/>
          <w:lang w:val="ro-RO"/>
        </w:rPr>
        <w:t xml:space="preserve"> ISMB</w:t>
      </w:r>
      <w:r w:rsidR="00D63532">
        <w:rPr>
          <w:rFonts w:ascii="Times New Roman" w:eastAsia="Calibri" w:hAnsi="Times New Roman" w:cs="Times New Roman"/>
          <w:sz w:val="24"/>
          <w:szCs w:val="24"/>
          <w:lang w:val="ro-RO"/>
        </w:rPr>
        <w:t>-ului</w:t>
      </w:r>
      <w:r w:rsidRPr="002E4768">
        <w:rPr>
          <w:rFonts w:ascii="Times New Roman" w:eastAsia="Calibri" w:hAnsi="Times New Roman" w:cs="Times New Roman"/>
          <w:sz w:val="24"/>
          <w:szCs w:val="24"/>
          <w:lang w:val="ro-RO"/>
        </w:rPr>
        <w:t xml:space="preserve"> care asigură postarea acestuia pe site – ul ISMB și transmitera acestuia către reprezentanții ministerului de resort.</w:t>
      </w:r>
    </w:p>
    <w:p w14:paraId="55FE3D24" w14:textId="77777777" w:rsidR="002E4768" w:rsidRPr="002E4768" w:rsidRDefault="002E4768" w:rsidP="002E4768">
      <w:pPr>
        <w:autoSpaceDE w:val="0"/>
        <w:autoSpaceDN w:val="0"/>
        <w:adjustRightInd w:val="0"/>
        <w:spacing w:after="0" w:line="360" w:lineRule="auto"/>
        <w:rPr>
          <w:rFonts w:ascii="Times New Roman" w:eastAsia="Calibri" w:hAnsi="Times New Roman" w:cs="Times New Roman"/>
          <w:sz w:val="24"/>
          <w:szCs w:val="24"/>
          <w:lang w:val="ro-RO"/>
        </w:rPr>
      </w:pPr>
    </w:p>
    <w:p w14:paraId="157C60A7" w14:textId="77777777" w:rsidR="002E4768" w:rsidRPr="002E4768" w:rsidRDefault="002E4768" w:rsidP="002E4768">
      <w:pPr>
        <w:autoSpaceDE w:val="0"/>
        <w:autoSpaceDN w:val="0"/>
        <w:adjustRightInd w:val="0"/>
        <w:spacing w:after="0" w:line="240" w:lineRule="auto"/>
        <w:rPr>
          <w:rFonts w:ascii="Times New Roman" w:eastAsia="Calibri" w:hAnsi="Times New Roman" w:cs="Times New Roman"/>
          <w:b/>
          <w:sz w:val="24"/>
          <w:szCs w:val="24"/>
          <w:lang w:val="ro-RO"/>
        </w:rPr>
      </w:pPr>
      <w:r w:rsidRPr="002E4768">
        <w:rPr>
          <w:rFonts w:ascii="Times New Roman" w:eastAsia="Calibri" w:hAnsi="Times New Roman" w:cs="Times New Roman"/>
          <w:sz w:val="24"/>
          <w:szCs w:val="24"/>
          <w:lang w:val="ro-RO"/>
        </w:rPr>
        <w:t xml:space="preserve">                          </w:t>
      </w:r>
      <w:r w:rsidRPr="002E4768">
        <w:rPr>
          <w:rFonts w:ascii="Times New Roman" w:eastAsia="Calibri" w:hAnsi="Times New Roman" w:cs="Times New Roman"/>
          <w:b/>
          <w:sz w:val="24"/>
          <w:szCs w:val="24"/>
          <w:lang w:val="ro-RO"/>
        </w:rPr>
        <w:t>Inspector Școlar General,</w:t>
      </w:r>
    </w:p>
    <w:p w14:paraId="5F94A096" w14:textId="77777777" w:rsidR="002E4768" w:rsidRPr="002E4768" w:rsidRDefault="002E4768" w:rsidP="002E4768">
      <w:pPr>
        <w:autoSpaceDE w:val="0"/>
        <w:autoSpaceDN w:val="0"/>
        <w:adjustRightInd w:val="0"/>
        <w:spacing w:after="0" w:line="240" w:lineRule="auto"/>
        <w:ind w:left="1440" w:firstLine="720"/>
        <w:rPr>
          <w:rFonts w:ascii="Times New Roman" w:eastAsia="Calibri" w:hAnsi="Times New Roman" w:cs="Times New Roman"/>
          <w:b/>
          <w:sz w:val="24"/>
          <w:szCs w:val="24"/>
          <w:lang w:val="ro-RO"/>
        </w:rPr>
      </w:pPr>
      <w:r w:rsidRPr="002E4768">
        <w:rPr>
          <w:rFonts w:ascii="Times New Roman" w:eastAsia="Calibri" w:hAnsi="Times New Roman" w:cs="Times New Roman"/>
          <w:b/>
          <w:sz w:val="24"/>
          <w:szCs w:val="24"/>
          <w:lang w:val="ro-RO"/>
        </w:rPr>
        <w:t xml:space="preserve">Vlad </w:t>
      </w:r>
      <w:r w:rsidR="001029F2">
        <w:rPr>
          <w:rFonts w:ascii="Times New Roman" w:eastAsia="Calibri" w:hAnsi="Times New Roman" w:cs="Times New Roman"/>
          <w:b/>
          <w:sz w:val="24"/>
          <w:szCs w:val="24"/>
          <w:lang w:val="ro-RO"/>
        </w:rPr>
        <w:t xml:space="preserve">Florentin </w:t>
      </w:r>
      <w:r w:rsidR="001029F2" w:rsidRPr="002E4768">
        <w:rPr>
          <w:rFonts w:ascii="Times New Roman" w:eastAsia="Calibri" w:hAnsi="Times New Roman" w:cs="Times New Roman"/>
          <w:b/>
          <w:sz w:val="24"/>
          <w:szCs w:val="24"/>
          <w:lang w:val="ro-RO"/>
        </w:rPr>
        <w:t>DRINCEANU</w:t>
      </w:r>
    </w:p>
    <w:p w14:paraId="5D917785" w14:textId="77777777" w:rsidR="002E4768" w:rsidRPr="002E4768" w:rsidRDefault="002E4768" w:rsidP="002E4768">
      <w:pPr>
        <w:autoSpaceDE w:val="0"/>
        <w:autoSpaceDN w:val="0"/>
        <w:adjustRightInd w:val="0"/>
        <w:spacing w:after="0" w:line="240" w:lineRule="auto"/>
        <w:rPr>
          <w:rFonts w:ascii="Times New Roman" w:eastAsia="Calibri" w:hAnsi="Times New Roman" w:cs="Times New Roman"/>
          <w:sz w:val="24"/>
          <w:szCs w:val="24"/>
          <w:lang w:val="ro-RO"/>
        </w:rPr>
      </w:pPr>
    </w:p>
    <w:p w14:paraId="30A317C3" w14:textId="77777777" w:rsidR="002E4768" w:rsidRPr="002E4768" w:rsidRDefault="002E4768" w:rsidP="002E4768">
      <w:pPr>
        <w:autoSpaceDE w:val="0"/>
        <w:autoSpaceDN w:val="0"/>
        <w:adjustRightInd w:val="0"/>
        <w:spacing w:after="0" w:line="240" w:lineRule="auto"/>
        <w:rPr>
          <w:rFonts w:ascii="Times New Roman" w:eastAsia="Calibri" w:hAnsi="Times New Roman" w:cs="Times New Roman"/>
          <w:sz w:val="24"/>
          <w:szCs w:val="24"/>
          <w:lang w:val="ro-RO"/>
        </w:rPr>
      </w:pPr>
    </w:p>
    <w:p w14:paraId="7BD363A3" w14:textId="77777777" w:rsidR="002E4768" w:rsidRPr="002E4768" w:rsidRDefault="002E4768" w:rsidP="002E4768">
      <w:pPr>
        <w:autoSpaceDE w:val="0"/>
        <w:autoSpaceDN w:val="0"/>
        <w:adjustRightInd w:val="0"/>
        <w:spacing w:after="0" w:line="240" w:lineRule="auto"/>
        <w:rPr>
          <w:rFonts w:ascii="Times New Roman" w:eastAsia="Calibri" w:hAnsi="Times New Roman" w:cs="Times New Roman"/>
          <w:sz w:val="24"/>
          <w:szCs w:val="24"/>
          <w:lang w:val="ro-RO"/>
        </w:rPr>
      </w:pPr>
      <w:r w:rsidRPr="002E4768">
        <w:rPr>
          <w:rFonts w:ascii="Times New Roman" w:eastAsia="Calibri" w:hAnsi="Times New Roman" w:cs="Times New Roman"/>
          <w:sz w:val="24"/>
          <w:szCs w:val="24"/>
          <w:lang w:val="ro-RO"/>
        </w:rPr>
        <w:tab/>
      </w:r>
      <w:r w:rsidRPr="002E4768">
        <w:rPr>
          <w:rFonts w:ascii="Times New Roman" w:eastAsia="Calibri" w:hAnsi="Times New Roman" w:cs="Times New Roman"/>
          <w:sz w:val="24"/>
          <w:szCs w:val="24"/>
          <w:lang w:val="ro-RO"/>
        </w:rPr>
        <w:tab/>
        <w:t xml:space="preserve"> </w:t>
      </w:r>
      <w:r w:rsidRPr="002E4768">
        <w:rPr>
          <w:rFonts w:ascii="Times New Roman" w:eastAsia="Calibri" w:hAnsi="Times New Roman" w:cs="Times New Roman"/>
          <w:sz w:val="24"/>
          <w:szCs w:val="24"/>
          <w:lang w:val="ro-RO"/>
        </w:rPr>
        <w:tab/>
        <w:t xml:space="preserve">   </w:t>
      </w:r>
      <w:r w:rsidRPr="002E4768">
        <w:rPr>
          <w:rFonts w:ascii="Times New Roman" w:eastAsia="Calibri" w:hAnsi="Times New Roman" w:cs="Times New Roman"/>
          <w:sz w:val="24"/>
          <w:szCs w:val="24"/>
          <w:lang w:val="ro-RO"/>
        </w:rPr>
        <w:tab/>
        <w:t xml:space="preserve"> </w:t>
      </w:r>
    </w:p>
    <w:p w14:paraId="77A24F36" w14:textId="77777777" w:rsidR="00A36E1D" w:rsidRPr="00A36E1D" w:rsidRDefault="002E4768" w:rsidP="00A36E1D">
      <w:pPr>
        <w:pBdr>
          <w:top w:val="nil"/>
          <w:left w:val="nil"/>
          <w:bottom w:val="nil"/>
          <w:right w:val="nil"/>
          <w:between w:val="nil"/>
        </w:pBdr>
        <w:spacing w:after="0"/>
        <w:ind w:firstLine="720"/>
        <w:jc w:val="both"/>
        <w:rPr>
          <w:rFonts w:ascii="Times New Roman" w:eastAsia="Times New Roman" w:hAnsi="Times New Roman" w:cs="Times New Roman"/>
          <w:b/>
          <w:sz w:val="24"/>
          <w:szCs w:val="24"/>
          <w:lang w:val="ro-RO"/>
        </w:rPr>
      </w:pPr>
      <w:r w:rsidRPr="002E4768">
        <w:rPr>
          <w:rFonts w:ascii="Times New Roman" w:eastAsia="Calibri" w:hAnsi="Times New Roman" w:cs="Times New Roman"/>
          <w:sz w:val="24"/>
          <w:szCs w:val="24"/>
          <w:lang w:val="ro-RO"/>
        </w:rPr>
        <w:tab/>
      </w:r>
      <w:r w:rsidRPr="002E4768">
        <w:rPr>
          <w:rFonts w:ascii="Times New Roman" w:eastAsia="Calibri" w:hAnsi="Times New Roman" w:cs="Times New Roman"/>
          <w:sz w:val="24"/>
          <w:szCs w:val="24"/>
          <w:lang w:val="ro-RO"/>
        </w:rPr>
        <w:tab/>
      </w:r>
      <w:r w:rsidRPr="002E4768">
        <w:rPr>
          <w:rFonts w:ascii="Times New Roman" w:eastAsia="Calibri" w:hAnsi="Times New Roman" w:cs="Times New Roman"/>
          <w:sz w:val="24"/>
          <w:szCs w:val="24"/>
          <w:lang w:val="ro-RO"/>
        </w:rPr>
        <w:tab/>
      </w:r>
      <w:r w:rsidR="00A36E1D">
        <w:rPr>
          <w:rFonts w:ascii="Times New Roman" w:eastAsia="Calibri" w:hAnsi="Times New Roman" w:cs="Times New Roman"/>
          <w:sz w:val="24"/>
          <w:szCs w:val="24"/>
          <w:lang w:val="ro-RO"/>
        </w:rPr>
        <w:t xml:space="preserve">          </w:t>
      </w:r>
      <w:r w:rsidR="00A36E1D" w:rsidRPr="00A36E1D">
        <w:rPr>
          <w:rFonts w:ascii="Times New Roman" w:eastAsia="Times New Roman" w:hAnsi="Times New Roman" w:cs="Times New Roman"/>
          <w:b/>
          <w:sz w:val="24"/>
          <w:szCs w:val="24"/>
          <w:lang w:val="ro-RO"/>
        </w:rPr>
        <w:t>Inspector educație permanentă,</w:t>
      </w:r>
    </w:p>
    <w:p w14:paraId="28C5B325" w14:textId="77777777" w:rsidR="00A36E1D" w:rsidRPr="00A36E1D" w:rsidRDefault="00A36E1D" w:rsidP="00A36E1D">
      <w:pPr>
        <w:pBdr>
          <w:top w:val="nil"/>
          <w:left w:val="nil"/>
          <w:bottom w:val="nil"/>
          <w:right w:val="nil"/>
          <w:between w:val="nil"/>
        </w:pBdr>
        <w:spacing w:after="0"/>
        <w:ind w:firstLine="720"/>
        <w:jc w:val="both"/>
        <w:rPr>
          <w:rFonts w:ascii="Times New Roman" w:eastAsia="Times New Roman" w:hAnsi="Times New Roman" w:cs="Times New Roman"/>
          <w:b/>
          <w:sz w:val="24"/>
          <w:szCs w:val="24"/>
          <w:lang w:val="ro-RO"/>
        </w:rPr>
      </w:pPr>
      <w:r w:rsidRPr="00A36E1D">
        <w:rPr>
          <w:rFonts w:ascii="Times New Roman" w:eastAsia="Times New Roman" w:hAnsi="Times New Roman" w:cs="Times New Roman"/>
          <w:b/>
          <w:sz w:val="24"/>
          <w:szCs w:val="24"/>
          <w:lang w:val="ro-RO"/>
        </w:rPr>
        <w:t xml:space="preserve">                                                    Virginia Ana ȘTEFAN</w:t>
      </w:r>
    </w:p>
    <w:p w14:paraId="2DA4002E" w14:textId="77777777" w:rsidR="002E4768" w:rsidRPr="002E4768" w:rsidRDefault="002E4768" w:rsidP="002E4768">
      <w:pPr>
        <w:autoSpaceDE w:val="0"/>
        <w:autoSpaceDN w:val="0"/>
        <w:adjustRightInd w:val="0"/>
        <w:spacing w:after="0" w:line="240" w:lineRule="auto"/>
        <w:rPr>
          <w:rFonts w:ascii="Times New Roman" w:eastAsia="Calibri" w:hAnsi="Times New Roman" w:cs="Times New Roman"/>
          <w:b/>
          <w:sz w:val="24"/>
          <w:szCs w:val="24"/>
          <w:lang w:val="ro-RO"/>
        </w:rPr>
      </w:pPr>
    </w:p>
    <w:p w14:paraId="07A7AB86" w14:textId="77777777" w:rsidR="002E4768" w:rsidRPr="002E4768" w:rsidRDefault="002E4768" w:rsidP="002E4768">
      <w:pPr>
        <w:autoSpaceDE w:val="0"/>
        <w:autoSpaceDN w:val="0"/>
        <w:adjustRightInd w:val="0"/>
        <w:spacing w:after="0" w:line="240" w:lineRule="auto"/>
        <w:rPr>
          <w:rFonts w:ascii="Times New Roman" w:eastAsia="Calibri" w:hAnsi="Times New Roman" w:cs="Times New Roman"/>
          <w:b/>
          <w:sz w:val="24"/>
          <w:szCs w:val="24"/>
          <w:lang w:val="ro-RO"/>
        </w:rPr>
      </w:pPr>
    </w:p>
    <w:p w14:paraId="466BD9BE" w14:textId="77777777" w:rsidR="002E4768" w:rsidRPr="002E4768" w:rsidRDefault="002E4768" w:rsidP="002E4768">
      <w:pPr>
        <w:autoSpaceDE w:val="0"/>
        <w:autoSpaceDN w:val="0"/>
        <w:adjustRightInd w:val="0"/>
        <w:spacing w:after="0" w:line="240" w:lineRule="auto"/>
        <w:rPr>
          <w:rFonts w:ascii="Times New Roman" w:eastAsia="Calibri" w:hAnsi="Times New Roman" w:cs="Times New Roman"/>
          <w:b/>
          <w:sz w:val="24"/>
          <w:szCs w:val="24"/>
          <w:lang w:val="ro-RO"/>
        </w:rPr>
      </w:pPr>
    </w:p>
    <w:p w14:paraId="328D325B" w14:textId="77777777" w:rsidR="002E4768" w:rsidRPr="002E4768" w:rsidRDefault="002E4768" w:rsidP="002E4768">
      <w:pPr>
        <w:autoSpaceDE w:val="0"/>
        <w:autoSpaceDN w:val="0"/>
        <w:adjustRightInd w:val="0"/>
        <w:spacing w:after="0" w:line="240" w:lineRule="auto"/>
        <w:rPr>
          <w:rFonts w:ascii="Times New Roman" w:eastAsia="Calibri" w:hAnsi="Times New Roman" w:cs="Times New Roman"/>
          <w:b/>
          <w:sz w:val="24"/>
          <w:szCs w:val="24"/>
          <w:lang w:val="ro-RO"/>
        </w:rPr>
      </w:pP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t>Director Liceul Tehnologic ”Constantin Brâncuși”,</w:t>
      </w:r>
    </w:p>
    <w:p w14:paraId="6DD188D9" w14:textId="77777777" w:rsidR="002E4768" w:rsidRPr="002E4768" w:rsidRDefault="002E4768" w:rsidP="002E4768">
      <w:pPr>
        <w:autoSpaceDE w:val="0"/>
        <w:autoSpaceDN w:val="0"/>
        <w:adjustRightInd w:val="0"/>
        <w:spacing w:after="0" w:line="240" w:lineRule="auto"/>
        <w:rPr>
          <w:rFonts w:ascii="Times New Roman" w:eastAsia="Calibri" w:hAnsi="Times New Roman" w:cs="Times New Roman"/>
          <w:b/>
          <w:sz w:val="24"/>
          <w:szCs w:val="24"/>
          <w:lang w:val="ro-RO"/>
        </w:rPr>
      </w:pP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r>
      <w:r w:rsidRPr="002E4768">
        <w:rPr>
          <w:rFonts w:ascii="Times New Roman" w:eastAsia="Calibri" w:hAnsi="Times New Roman" w:cs="Times New Roman"/>
          <w:b/>
          <w:sz w:val="24"/>
          <w:szCs w:val="24"/>
          <w:lang w:val="ro-RO"/>
        </w:rPr>
        <w:tab/>
        <w:t xml:space="preserve">Gabriela </w:t>
      </w:r>
      <w:r w:rsidR="001029F2" w:rsidRPr="002E4768">
        <w:rPr>
          <w:rFonts w:ascii="Times New Roman" w:eastAsia="Calibri" w:hAnsi="Times New Roman" w:cs="Times New Roman"/>
          <w:b/>
          <w:sz w:val="24"/>
          <w:szCs w:val="24"/>
          <w:lang w:val="ro-RO"/>
        </w:rPr>
        <w:t>MACHIDON</w:t>
      </w:r>
    </w:p>
    <w:p w14:paraId="583E4353" w14:textId="77777777" w:rsidR="00014436" w:rsidRDefault="00014436" w:rsidP="00875415">
      <w:pPr>
        <w:autoSpaceDE w:val="0"/>
        <w:autoSpaceDN w:val="0"/>
        <w:adjustRightInd w:val="0"/>
        <w:spacing w:after="0" w:line="360" w:lineRule="auto"/>
        <w:jc w:val="both"/>
        <w:rPr>
          <w:rFonts w:ascii="Times New Roman" w:eastAsia="Calibri" w:hAnsi="Times New Roman" w:cs="Times New Roman"/>
          <w:b/>
          <w:sz w:val="24"/>
          <w:szCs w:val="24"/>
          <w:lang w:val="ro-RO"/>
        </w:rPr>
      </w:pPr>
    </w:p>
    <w:p w14:paraId="72B46CA7" w14:textId="77777777" w:rsidR="0041324D" w:rsidRDefault="0041324D" w:rsidP="00875415">
      <w:pPr>
        <w:autoSpaceDE w:val="0"/>
        <w:autoSpaceDN w:val="0"/>
        <w:adjustRightInd w:val="0"/>
        <w:spacing w:after="0" w:line="360" w:lineRule="auto"/>
        <w:jc w:val="both"/>
        <w:rPr>
          <w:rFonts w:ascii="Times New Roman" w:eastAsia="Calibri" w:hAnsi="Times New Roman" w:cs="Times New Roman"/>
          <w:b/>
          <w:sz w:val="24"/>
          <w:szCs w:val="24"/>
          <w:lang w:val="ro-RO"/>
        </w:rPr>
      </w:pPr>
    </w:p>
    <w:p w14:paraId="0EB92966" w14:textId="59508E73" w:rsidR="00875415" w:rsidRPr="00875415" w:rsidRDefault="00875415" w:rsidP="00875415">
      <w:pPr>
        <w:autoSpaceDE w:val="0"/>
        <w:autoSpaceDN w:val="0"/>
        <w:adjustRightInd w:val="0"/>
        <w:spacing w:after="0" w:line="360" w:lineRule="auto"/>
        <w:jc w:val="both"/>
        <w:rPr>
          <w:rFonts w:ascii="Times New Roman" w:eastAsia="Calibri" w:hAnsi="Times New Roman" w:cs="Times New Roman"/>
          <w:b/>
          <w:sz w:val="24"/>
          <w:szCs w:val="24"/>
          <w:lang w:val="ro-RO"/>
        </w:rPr>
      </w:pPr>
      <w:r w:rsidRPr="00875415">
        <w:rPr>
          <w:rFonts w:ascii="Times New Roman" w:eastAsia="Calibri" w:hAnsi="Times New Roman" w:cs="Times New Roman"/>
          <w:b/>
          <w:sz w:val="24"/>
          <w:szCs w:val="24"/>
          <w:lang w:val="ro-RO"/>
        </w:rPr>
        <w:t xml:space="preserve">ANEXA </w:t>
      </w:r>
      <w:r>
        <w:rPr>
          <w:rFonts w:ascii="Times New Roman" w:eastAsia="Calibri" w:hAnsi="Times New Roman" w:cs="Times New Roman"/>
          <w:b/>
          <w:sz w:val="24"/>
          <w:szCs w:val="24"/>
          <w:lang w:val="ro-RO"/>
        </w:rPr>
        <w:t>1</w:t>
      </w:r>
      <w:r w:rsidRPr="00875415">
        <w:rPr>
          <w:rFonts w:ascii="Times New Roman" w:eastAsia="Calibri" w:hAnsi="Times New Roman" w:cs="Times New Roman"/>
          <w:b/>
          <w:sz w:val="24"/>
          <w:szCs w:val="24"/>
          <w:lang w:val="ro-RO"/>
        </w:rPr>
        <w:t xml:space="preserve"> la </w:t>
      </w:r>
      <w:r w:rsidR="00014436">
        <w:rPr>
          <w:rFonts w:ascii="Times New Roman" w:eastAsia="Calibri" w:hAnsi="Times New Roman" w:cs="Times New Roman"/>
          <w:b/>
          <w:sz w:val="24"/>
          <w:szCs w:val="24"/>
          <w:lang w:val="ro-RO"/>
        </w:rPr>
        <w:t xml:space="preserve">Regulamentul </w:t>
      </w:r>
      <w:r w:rsidRPr="00875415">
        <w:rPr>
          <w:rFonts w:ascii="Times New Roman" w:eastAsia="Calibri" w:hAnsi="Times New Roman" w:cs="Times New Roman"/>
          <w:b/>
          <w:sz w:val="24"/>
          <w:szCs w:val="24"/>
          <w:lang w:val="ro-RO"/>
        </w:rPr>
        <w:t>Concursul</w:t>
      </w:r>
      <w:r w:rsidR="00014436">
        <w:rPr>
          <w:rFonts w:ascii="Times New Roman" w:eastAsia="Calibri" w:hAnsi="Times New Roman" w:cs="Times New Roman"/>
          <w:b/>
          <w:sz w:val="24"/>
          <w:szCs w:val="24"/>
          <w:lang w:val="ro-RO"/>
        </w:rPr>
        <w:t>ui</w:t>
      </w:r>
      <w:r>
        <w:rPr>
          <w:rFonts w:ascii="Times New Roman" w:eastAsia="Calibri" w:hAnsi="Times New Roman" w:cs="Times New Roman"/>
          <w:b/>
          <w:sz w:val="24"/>
          <w:szCs w:val="24"/>
          <w:lang w:val="ro-RO"/>
        </w:rPr>
        <w:t xml:space="preserve"> </w:t>
      </w:r>
      <w:r w:rsidRPr="00875415">
        <w:rPr>
          <w:rFonts w:ascii="Times New Roman" w:eastAsia="Calibri" w:hAnsi="Times New Roman" w:cs="Times New Roman"/>
          <w:b/>
          <w:sz w:val="24"/>
          <w:szCs w:val="24"/>
          <w:lang w:val="ro-RO"/>
        </w:rPr>
        <w:t>”</w:t>
      </w:r>
      <w:r>
        <w:rPr>
          <w:rFonts w:ascii="Times New Roman" w:hAnsi="Times New Roman" w:cs="Times New Roman"/>
          <w:b/>
          <w:color w:val="000000"/>
          <w:sz w:val="24"/>
          <w:szCs w:val="24"/>
          <w:lang w:val="ro-RO"/>
        </w:rPr>
        <w:t>CONSTANTIN BRÂNCUȘI, POETUL GLASULUI LEMNULUI ETERN</w:t>
      </w:r>
      <w:r w:rsidRPr="00875415">
        <w:rPr>
          <w:rFonts w:ascii="Times New Roman" w:eastAsia="Calibri" w:hAnsi="Times New Roman" w:cs="Times New Roman"/>
          <w:b/>
          <w:sz w:val="24"/>
          <w:szCs w:val="24"/>
          <w:lang w:val="ro-RO"/>
        </w:rPr>
        <w:t>”</w:t>
      </w:r>
    </w:p>
    <w:p w14:paraId="7075E2BA" w14:textId="77777777" w:rsidR="00875415" w:rsidRPr="00692434" w:rsidRDefault="00875415" w:rsidP="00875415">
      <w:pPr>
        <w:spacing w:after="0" w:line="360" w:lineRule="auto"/>
        <w:jc w:val="center"/>
        <w:rPr>
          <w:rFonts w:ascii="Times New Roman" w:eastAsia="Calibri" w:hAnsi="Times New Roman" w:cs="Times New Roman"/>
          <w:b/>
          <w:color w:val="000000"/>
          <w:sz w:val="24"/>
          <w:szCs w:val="24"/>
          <w:lang w:val="pt-BR"/>
        </w:rPr>
      </w:pPr>
      <w:r w:rsidRPr="00692434">
        <w:rPr>
          <w:rFonts w:ascii="Times New Roman" w:eastAsia="Calibri" w:hAnsi="Times New Roman" w:cs="Times New Roman"/>
          <w:b/>
          <w:color w:val="000000"/>
          <w:sz w:val="24"/>
          <w:szCs w:val="24"/>
          <w:lang w:val="pt-BR"/>
        </w:rPr>
        <w:lastRenderedPageBreak/>
        <w:t xml:space="preserve">FORMULAR DE ÎNSCRIERE ELEVI LA CONCURSUL </w:t>
      </w:r>
    </w:p>
    <w:p w14:paraId="7587EE02" w14:textId="77777777" w:rsidR="00875415" w:rsidRPr="00692434" w:rsidRDefault="00875415" w:rsidP="00875415">
      <w:pPr>
        <w:spacing w:after="0"/>
        <w:jc w:val="center"/>
        <w:rPr>
          <w:rFonts w:ascii="Times New Roman" w:eastAsia="Calibri" w:hAnsi="Times New Roman" w:cs="Times New Roman"/>
          <w:b/>
          <w:color w:val="000000"/>
          <w:sz w:val="24"/>
          <w:szCs w:val="24"/>
          <w:lang w:val="pt-BR"/>
        </w:rPr>
      </w:pPr>
      <w:r w:rsidRPr="00692434">
        <w:rPr>
          <w:rFonts w:ascii="Times New Roman" w:eastAsia="Calibri" w:hAnsi="Times New Roman" w:cs="Times New Roman"/>
          <w:b/>
          <w:color w:val="000000"/>
          <w:sz w:val="24"/>
          <w:szCs w:val="24"/>
          <w:lang w:val="pt-BR"/>
        </w:rPr>
        <w:t>“</w:t>
      </w:r>
      <w:r>
        <w:rPr>
          <w:rFonts w:ascii="Times New Roman" w:hAnsi="Times New Roman" w:cs="Times New Roman"/>
          <w:b/>
          <w:color w:val="000000"/>
          <w:sz w:val="24"/>
          <w:szCs w:val="24"/>
          <w:lang w:val="ro-RO"/>
        </w:rPr>
        <w:t>CONSTANTIN BRÂNCUȘI, POETUL GLASULUI LEMNULUI ETERN</w:t>
      </w:r>
      <w:r w:rsidRPr="00692434">
        <w:rPr>
          <w:rFonts w:ascii="Times New Roman" w:eastAsia="Calibri" w:hAnsi="Times New Roman" w:cs="Times New Roman"/>
          <w:b/>
          <w:color w:val="000000"/>
          <w:sz w:val="24"/>
          <w:szCs w:val="24"/>
          <w:lang w:val="pt-BR"/>
        </w:rPr>
        <w:t>”</w:t>
      </w:r>
    </w:p>
    <w:p w14:paraId="7AC2A70D" w14:textId="67A9B226" w:rsidR="00875415" w:rsidRPr="00435771" w:rsidRDefault="00875415" w:rsidP="00875415">
      <w:pPr>
        <w:jc w:val="center"/>
        <w:rPr>
          <w:rFonts w:ascii="Times New Roman" w:eastAsia="Algerian" w:hAnsi="Times New Roman" w:cs="Times New Roman"/>
          <w:b/>
          <w:color w:val="000000"/>
          <w:sz w:val="24"/>
          <w:szCs w:val="24"/>
          <w:lang w:val="pt-BR"/>
        </w:rPr>
      </w:pPr>
      <w:r w:rsidRPr="00435771">
        <w:rPr>
          <w:rFonts w:ascii="Times New Roman" w:eastAsia="Algerian" w:hAnsi="Times New Roman" w:cs="Times New Roman"/>
          <w:b/>
          <w:color w:val="000000"/>
          <w:sz w:val="24"/>
          <w:szCs w:val="24"/>
          <w:lang w:val="pt-BR"/>
        </w:rPr>
        <w:t>Ediția a II</w:t>
      </w:r>
      <w:r w:rsidR="00014436" w:rsidRPr="00435771">
        <w:rPr>
          <w:rFonts w:ascii="Times New Roman" w:eastAsia="Algerian" w:hAnsi="Times New Roman" w:cs="Times New Roman"/>
          <w:b/>
          <w:color w:val="000000"/>
          <w:sz w:val="24"/>
          <w:szCs w:val="24"/>
          <w:lang w:val="pt-BR"/>
        </w:rPr>
        <w:t>I</w:t>
      </w:r>
      <w:r w:rsidRPr="00435771">
        <w:rPr>
          <w:rFonts w:ascii="Times New Roman" w:eastAsia="Algerian" w:hAnsi="Times New Roman" w:cs="Times New Roman"/>
          <w:b/>
          <w:color w:val="000000"/>
          <w:sz w:val="24"/>
          <w:szCs w:val="24"/>
          <w:lang w:val="pt-BR"/>
        </w:rPr>
        <w:t xml:space="preserve"> a</w:t>
      </w:r>
    </w:p>
    <w:p w14:paraId="188FA652" w14:textId="77777777" w:rsidR="00875415" w:rsidRPr="00435771" w:rsidRDefault="00875415" w:rsidP="00875415">
      <w:pPr>
        <w:tabs>
          <w:tab w:val="left" w:pos="993"/>
        </w:tabs>
        <w:jc w:val="right"/>
        <w:rPr>
          <w:rFonts w:ascii="Times New Roman" w:eastAsia="Calibri" w:hAnsi="Times New Roman" w:cs="Times New Roman"/>
          <w:sz w:val="24"/>
          <w:szCs w:val="24"/>
          <w:lang w:val="pt-BR"/>
        </w:rPr>
      </w:pPr>
      <w:r w:rsidRPr="00435771">
        <w:rPr>
          <w:rFonts w:ascii="Times New Roman" w:eastAsia="Calibri" w:hAnsi="Times New Roman" w:cs="Times New Roman"/>
          <w:b/>
          <w:sz w:val="24"/>
          <w:szCs w:val="24"/>
          <w:lang w:val="pt-BR"/>
        </w:rPr>
        <w:t xml:space="preserve">                                                                                  </w:t>
      </w:r>
    </w:p>
    <w:p w14:paraId="59EC505C" w14:textId="77777777" w:rsidR="00875415" w:rsidRPr="00435771" w:rsidRDefault="00875415" w:rsidP="00875415">
      <w:pPr>
        <w:jc w:val="center"/>
        <w:rPr>
          <w:rFonts w:ascii="Times New Roman" w:eastAsia="Calibri" w:hAnsi="Times New Roman" w:cs="Times New Roman"/>
          <w:sz w:val="24"/>
          <w:szCs w:val="24"/>
          <w:lang w:val="pt-BR"/>
        </w:rPr>
      </w:pPr>
    </w:p>
    <w:p w14:paraId="102F26B7" w14:textId="77777777" w:rsidR="00014436" w:rsidRPr="00692434" w:rsidRDefault="00014436" w:rsidP="00014436">
      <w:pPr>
        <w:spacing w:after="0"/>
        <w:jc w:val="center"/>
        <w:rPr>
          <w:rFonts w:ascii="Times New Roman" w:hAnsi="Times New Roman" w:cs="Times New Roman"/>
          <w:b/>
          <w:color w:val="000000"/>
          <w:sz w:val="24"/>
          <w:szCs w:val="24"/>
          <w:lang w:val="pt-BR"/>
        </w:rPr>
      </w:pPr>
      <w:r w:rsidRPr="00692434">
        <w:rPr>
          <w:rFonts w:ascii="Times New Roman" w:hAnsi="Times New Roman" w:cs="Times New Roman"/>
          <w:b/>
          <w:color w:val="000000"/>
          <w:sz w:val="24"/>
          <w:szCs w:val="24"/>
          <w:lang w:val="pt-BR"/>
        </w:rPr>
        <w:t>FORMULAR DE ÎNSCRIERE</w:t>
      </w:r>
    </w:p>
    <w:p w14:paraId="7BED052E" w14:textId="77777777" w:rsidR="00014436" w:rsidRPr="00692434" w:rsidRDefault="00014436" w:rsidP="00014436">
      <w:pPr>
        <w:spacing w:after="0"/>
        <w:jc w:val="center"/>
        <w:rPr>
          <w:rFonts w:ascii="Times New Roman" w:hAnsi="Times New Roman" w:cs="Times New Roman"/>
          <w:b/>
          <w:color w:val="000000"/>
          <w:sz w:val="24"/>
          <w:szCs w:val="24"/>
          <w:lang w:val="pt-BR"/>
        </w:rPr>
      </w:pPr>
      <w:r w:rsidRPr="00692434">
        <w:rPr>
          <w:rFonts w:ascii="Times New Roman" w:hAnsi="Times New Roman" w:cs="Times New Roman"/>
          <w:b/>
          <w:color w:val="000000"/>
          <w:sz w:val="24"/>
          <w:szCs w:val="24"/>
          <w:lang w:val="pt-BR"/>
        </w:rPr>
        <w:t>CONCURS - SIMPOZION</w:t>
      </w:r>
    </w:p>
    <w:p w14:paraId="4EECB996" w14:textId="77777777" w:rsidR="00014436" w:rsidRPr="00692434" w:rsidRDefault="00014436" w:rsidP="00014436">
      <w:pPr>
        <w:spacing w:after="0"/>
        <w:jc w:val="center"/>
        <w:rPr>
          <w:rFonts w:ascii="Times New Roman" w:hAnsi="Times New Roman" w:cs="Times New Roman"/>
          <w:b/>
          <w:color w:val="000000"/>
          <w:sz w:val="24"/>
          <w:szCs w:val="24"/>
          <w:lang w:val="pt-BR"/>
        </w:rPr>
      </w:pPr>
      <w:r w:rsidRPr="00692434">
        <w:rPr>
          <w:rFonts w:ascii="Times New Roman" w:hAnsi="Times New Roman" w:cs="Times New Roman"/>
          <w:b/>
          <w:color w:val="000000"/>
          <w:sz w:val="24"/>
          <w:szCs w:val="24"/>
          <w:lang w:val="pt-BR"/>
        </w:rPr>
        <w:t>“CONSTANTIN BRÂNCUȘI, POETUL GLASULUI LEMNULUI ETERN”</w:t>
      </w:r>
    </w:p>
    <w:p w14:paraId="6A987D57" w14:textId="77777777" w:rsidR="00014436" w:rsidRPr="00692434" w:rsidRDefault="00014436" w:rsidP="00014436">
      <w:pPr>
        <w:tabs>
          <w:tab w:val="left" w:pos="993"/>
        </w:tabs>
        <w:jc w:val="right"/>
        <w:rPr>
          <w:lang w:val="pt-BR"/>
        </w:rPr>
      </w:pPr>
      <w:r w:rsidRPr="00692434">
        <w:rPr>
          <w:b/>
          <w:lang w:val="pt-BR"/>
        </w:rPr>
        <w:t xml:space="preserve">                                                                                </w:t>
      </w:r>
    </w:p>
    <w:p w14:paraId="770D683D" w14:textId="77777777" w:rsidR="00014436" w:rsidRPr="00692434" w:rsidRDefault="00014436" w:rsidP="00014436">
      <w:pPr>
        <w:jc w:val="center"/>
        <w:rPr>
          <w:lang w:val="pt-BR"/>
        </w:rPr>
      </w:pPr>
    </w:p>
    <w:tbl>
      <w:tblPr>
        <w:tblW w:w="10916" w:type="dxa"/>
        <w:tblInd w:w="-318" w:type="dxa"/>
        <w:tblLayout w:type="fixed"/>
        <w:tblLook w:val="0000" w:firstRow="0" w:lastRow="0" w:firstColumn="0" w:lastColumn="0" w:noHBand="0" w:noVBand="0"/>
      </w:tblPr>
      <w:tblGrid>
        <w:gridCol w:w="710"/>
        <w:gridCol w:w="2693"/>
        <w:gridCol w:w="1134"/>
        <w:gridCol w:w="2126"/>
        <w:gridCol w:w="1560"/>
        <w:gridCol w:w="2693"/>
      </w:tblGrid>
      <w:tr w:rsidR="00014436" w:rsidRPr="00640590" w14:paraId="43BC7E23" w14:textId="77777777" w:rsidTr="00DC56BC">
        <w:tc>
          <w:tcPr>
            <w:tcW w:w="710" w:type="dxa"/>
            <w:tcBorders>
              <w:top w:val="single" w:sz="4" w:space="0" w:color="000000"/>
              <w:left w:val="single" w:sz="4" w:space="0" w:color="000000"/>
              <w:bottom w:val="single" w:sz="4" w:space="0" w:color="000000"/>
              <w:right w:val="nil"/>
            </w:tcBorders>
            <w:vAlign w:val="center"/>
          </w:tcPr>
          <w:p w14:paraId="5864F31B" w14:textId="77777777" w:rsidR="00014436" w:rsidRPr="00640590" w:rsidRDefault="00014436" w:rsidP="00DC56BC">
            <w:pPr>
              <w:pBdr>
                <w:top w:val="nil"/>
                <w:left w:val="nil"/>
                <w:bottom w:val="nil"/>
                <w:right w:val="nil"/>
                <w:between w:val="nil"/>
              </w:pBdr>
              <w:spacing w:after="0"/>
              <w:jc w:val="center"/>
              <w:rPr>
                <w:rFonts w:ascii="Times New Roman" w:hAnsi="Times New Roman" w:cs="Times New Roman"/>
                <w:color w:val="000000"/>
                <w:sz w:val="24"/>
                <w:szCs w:val="24"/>
              </w:rPr>
            </w:pPr>
            <w:r w:rsidRPr="00640590">
              <w:rPr>
                <w:rFonts w:ascii="Times New Roman" w:hAnsi="Times New Roman" w:cs="Times New Roman"/>
                <w:b/>
                <w:color w:val="000000"/>
                <w:sz w:val="24"/>
                <w:szCs w:val="24"/>
              </w:rPr>
              <w:t>Nr. crt.</w:t>
            </w:r>
          </w:p>
        </w:tc>
        <w:tc>
          <w:tcPr>
            <w:tcW w:w="2693" w:type="dxa"/>
            <w:tcBorders>
              <w:top w:val="single" w:sz="4" w:space="0" w:color="000000"/>
              <w:left w:val="single" w:sz="4" w:space="0" w:color="000000"/>
              <w:bottom w:val="single" w:sz="4" w:space="0" w:color="000000"/>
              <w:right w:val="nil"/>
            </w:tcBorders>
            <w:vAlign w:val="center"/>
          </w:tcPr>
          <w:p w14:paraId="33CF31E5" w14:textId="77777777" w:rsidR="00014436" w:rsidRPr="00640590" w:rsidRDefault="00014436" w:rsidP="00DC56BC">
            <w:pPr>
              <w:pBdr>
                <w:top w:val="nil"/>
                <w:left w:val="nil"/>
                <w:bottom w:val="nil"/>
                <w:right w:val="nil"/>
                <w:between w:val="nil"/>
              </w:pBdr>
              <w:spacing w:after="0"/>
              <w:jc w:val="center"/>
              <w:rPr>
                <w:rFonts w:ascii="Times New Roman" w:hAnsi="Times New Roman" w:cs="Times New Roman"/>
                <w:color w:val="000000"/>
                <w:sz w:val="24"/>
                <w:szCs w:val="24"/>
              </w:rPr>
            </w:pPr>
            <w:r w:rsidRPr="00640590">
              <w:rPr>
                <w:rFonts w:ascii="Times New Roman" w:hAnsi="Times New Roman" w:cs="Times New Roman"/>
                <w:b/>
                <w:color w:val="000000"/>
                <w:sz w:val="24"/>
                <w:szCs w:val="24"/>
              </w:rPr>
              <w:t>Numele şi prenumele elevului</w:t>
            </w:r>
          </w:p>
        </w:tc>
        <w:tc>
          <w:tcPr>
            <w:tcW w:w="1134" w:type="dxa"/>
            <w:tcBorders>
              <w:top w:val="single" w:sz="4" w:space="0" w:color="000000"/>
              <w:left w:val="single" w:sz="4" w:space="0" w:color="000000"/>
              <w:bottom w:val="single" w:sz="4" w:space="0" w:color="000000"/>
              <w:right w:val="nil"/>
            </w:tcBorders>
            <w:vAlign w:val="center"/>
          </w:tcPr>
          <w:p w14:paraId="2EB9E4ED" w14:textId="77777777" w:rsidR="00014436" w:rsidRPr="00640590" w:rsidRDefault="00014436" w:rsidP="00DC56BC">
            <w:pPr>
              <w:pBdr>
                <w:top w:val="nil"/>
                <w:left w:val="nil"/>
                <w:bottom w:val="nil"/>
                <w:right w:val="nil"/>
                <w:between w:val="nil"/>
              </w:pBdr>
              <w:spacing w:after="0"/>
              <w:jc w:val="center"/>
              <w:rPr>
                <w:rFonts w:ascii="Times New Roman" w:hAnsi="Times New Roman" w:cs="Times New Roman"/>
                <w:color w:val="000000"/>
                <w:sz w:val="24"/>
                <w:szCs w:val="24"/>
              </w:rPr>
            </w:pPr>
            <w:r w:rsidRPr="00640590">
              <w:rPr>
                <w:rFonts w:ascii="Times New Roman" w:hAnsi="Times New Roman" w:cs="Times New Roman"/>
                <w:b/>
                <w:color w:val="000000"/>
                <w:sz w:val="24"/>
                <w:szCs w:val="24"/>
              </w:rPr>
              <w:t>Clasa</w:t>
            </w:r>
          </w:p>
        </w:tc>
        <w:tc>
          <w:tcPr>
            <w:tcW w:w="2126" w:type="dxa"/>
            <w:tcBorders>
              <w:top w:val="single" w:sz="4" w:space="0" w:color="000000"/>
              <w:left w:val="single" w:sz="4" w:space="0" w:color="000000"/>
              <w:bottom w:val="single" w:sz="4" w:space="0" w:color="000000"/>
              <w:right w:val="nil"/>
            </w:tcBorders>
            <w:vAlign w:val="center"/>
          </w:tcPr>
          <w:p w14:paraId="2C901D8F" w14:textId="77777777" w:rsidR="00014436" w:rsidRPr="00640590" w:rsidRDefault="00014436" w:rsidP="00DC56BC">
            <w:pPr>
              <w:pBdr>
                <w:top w:val="nil"/>
                <w:left w:val="nil"/>
                <w:bottom w:val="nil"/>
                <w:right w:val="nil"/>
                <w:between w:val="nil"/>
              </w:pBdr>
              <w:spacing w:after="0"/>
              <w:jc w:val="center"/>
              <w:rPr>
                <w:rFonts w:ascii="Times New Roman" w:hAnsi="Times New Roman" w:cs="Times New Roman"/>
                <w:color w:val="000000"/>
                <w:sz w:val="24"/>
                <w:szCs w:val="24"/>
              </w:rPr>
            </w:pPr>
            <w:r w:rsidRPr="00640590">
              <w:rPr>
                <w:rFonts w:ascii="Times New Roman" w:hAnsi="Times New Roman" w:cs="Times New Roman"/>
                <w:b/>
                <w:color w:val="000000"/>
                <w:sz w:val="24"/>
                <w:szCs w:val="24"/>
              </w:rPr>
              <w:t>Şcoala</w:t>
            </w:r>
          </w:p>
        </w:tc>
        <w:tc>
          <w:tcPr>
            <w:tcW w:w="1560" w:type="dxa"/>
            <w:tcBorders>
              <w:top w:val="single" w:sz="4" w:space="0" w:color="000000"/>
              <w:left w:val="single" w:sz="4" w:space="0" w:color="000000"/>
              <w:bottom w:val="single" w:sz="4" w:space="0" w:color="000000"/>
              <w:right w:val="nil"/>
            </w:tcBorders>
            <w:vAlign w:val="center"/>
          </w:tcPr>
          <w:p w14:paraId="2FCAB90A" w14:textId="77777777" w:rsidR="00014436" w:rsidRPr="00640590" w:rsidRDefault="00014436" w:rsidP="00DC56BC">
            <w:pPr>
              <w:pBdr>
                <w:top w:val="nil"/>
                <w:left w:val="nil"/>
                <w:bottom w:val="nil"/>
                <w:right w:val="nil"/>
                <w:between w:val="nil"/>
              </w:pBdr>
              <w:spacing w:after="0"/>
              <w:jc w:val="center"/>
              <w:rPr>
                <w:rFonts w:ascii="Times New Roman" w:hAnsi="Times New Roman" w:cs="Times New Roman"/>
                <w:color w:val="000000"/>
                <w:sz w:val="24"/>
                <w:szCs w:val="24"/>
              </w:rPr>
            </w:pPr>
            <w:r w:rsidRPr="00640590">
              <w:rPr>
                <w:rFonts w:ascii="Times New Roman" w:hAnsi="Times New Roman" w:cs="Times New Roman"/>
                <w:b/>
                <w:color w:val="000000"/>
                <w:sz w:val="24"/>
                <w:szCs w:val="24"/>
              </w:rPr>
              <w:t>Secţiunea</w:t>
            </w:r>
          </w:p>
        </w:tc>
        <w:tc>
          <w:tcPr>
            <w:tcW w:w="2693" w:type="dxa"/>
            <w:tcBorders>
              <w:top w:val="single" w:sz="4" w:space="0" w:color="000000"/>
              <w:left w:val="single" w:sz="4" w:space="0" w:color="000000"/>
              <w:bottom w:val="single" w:sz="4" w:space="0" w:color="000000"/>
              <w:right w:val="single" w:sz="4" w:space="0" w:color="000000"/>
            </w:tcBorders>
            <w:vAlign w:val="center"/>
          </w:tcPr>
          <w:p w14:paraId="0F29700E" w14:textId="77777777" w:rsidR="00014436" w:rsidRPr="00640590" w:rsidRDefault="00014436" w:rsidP="00DC56BC">
            <w:pPr>
              <w:pBdr>
                <w:top w:val="nil"/>
                <w:left w:val="nil"/>
                <w:bottom w:val="nil"/>
                <w:right w:val="nil"/>
                <w:between w:val="nil"/>
              </w:pBdr>
              <w:spacing w:after="0"/>
              <w:jc w:val="center"/>
              <w:rPr>
                <w:rFonts w:ascii="Times New Roman" w:hAnsi="Times New Roman" w:cs="Times New Roman"/>
                <w:color w:val="000000"/>
                <w:sz w:val="24"/>
                <w:szCs w:val="24"/>
              </w:rPr>
            </w:pPr>
            <w:r w:rsidRPr="00640590">
              <w:rPr>
                <w:rFonts w:ascii="Times New Roman" w:hAnsi="Times New Roman" w:cs="Times New Roman"/>
                <w:b/>
                <w:color w:val="000000"/>
                <w:sz w:val="24"/>
                <w:szCs w:val="24"/>
              </w:rPr>
              <w:t>Numele cadrului didactic îndrumător</w:t>
            </w:r>
          </w:p>
        </w:tc>
      </w:tr>
      <w:tr w:rsidR="00014436" w:rsidRPr="00640590" w14:paraId="54FE4C42" w14:textId="77777777" w:rsidTr="00DC56BC">
        <w:trPr>
          <w:trHeight w:val="571"/>
        </w:trPr>
        <w:tc>
          <w:tcPr>
            <w:tcW w:w="710" w:type="dxa"/>
            <w:tcBorders>
              <w:top w:val="nil"/>
              <w:left w:val="single" w:sz="4" w:space="0" w:color="000000"/>
              <w:bottom w:val="single" w:sz="4" w:space="0" w:color="000000"/>
              <w:right w:val="nil"/>
            </w:tcBorders>
          </w:tcPr>
          <w:p w14:paraId="313FCF45"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nil"/>
              <w:left w:val="single" w:sz="4" w:space="0" w:color="000000"/>
              <w:bottom w:val="single" w:sz="4" w:space="0" w:color="000000"/>
              <w:right w:val="nil"/>
            </w:tcBorders>
          </w:tcPr>
          <w:p w14:paraId="77FF59A3"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p w14:paraId="1A1EBEAC"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134" w:type="dxa"/>
            <w:tcBorders>
              <w:top w:val="nil"/>
              <w:left w:val="single" w:sz="4" w:space="0" w:color="000000"/>
              <w:bottom w:val="single" w:sz="4" w:space="0" w:color="000000"/>
              <w:right w:val="nil"/>
            </w:tcBorders>
          </w:tcPr>
          <w:p w14:paraId="28859B16"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126" w:type="dxa"/>
            <w:tcBorders>
              <w:top w:val="nil"/>
              <w:left w:val="single" w:sz="4" w:space="0" w:color="000000"/>
              <w:bottom w:val="single" w:sz="4" w:space="0" w:color="000000"/>
              <w:right w:val="nil"/>
            </w:tcBorders>
          </w:tcPr>
          <w:p w14:paraId="289B633A"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560" w:type="dxa"/>
            <w:tcBorders>
              <w:top w:val="nil"/>
              <w:left w:val="single" w:sz="4" w:space="0" w:color="000000"/>
              <w:bottom w:val="single" w:sz="4" w:space="0" w:color="000000"/>
              <w:right w:val="nil"/>
            </w:tcBorders>
          </w:tcPr>
          <w:p w14:paraId="6C3A5F71"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nil"/>
              <w:left w:val="single" w:sz="4" w:space="0" w:color="000000"/>
              <w:bottom w:val="single" w:sz="4" w:space="0" w:color="000000"/>
              <w:right w:val="single" w:sz="4" w:space="0" w:color="000000"/>
            </w:tcBorders>
          </w:tcPr>
          <w:p w14:paraId="166C54CF"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r>
      <w:tr w:rsidR="00014436" w:rsidRPr="00640590" w14:paraId="3E07747E" w14:textId="77777777" w:rsidTr="00DC56BC">
        <w:trPr>
          <w:trHeight w:val="258"/>
        </w:trPr>
        <w:tc>
          <w:tcPr>
            <w:tcW w:w="710" w:type="dxa"/>
            <w:tcBorders>
              <w:top w:val="single" w:sz="4" w:space="0" w:color="000000"/>
              <w:left w:val="single" w:sz="4" w:space="0" w:color="000000"/>
              <w:bottom w:val="nil"/>
              <w:right w:val="nil"/>
            </w:tcBorders>
          </w:tcPr>
          <w:p w14:paraId="3AC06F9F"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single" w:sz="4" w:space="0" w:color="000000"/>
              <w:left w:val="single" w:sz="4" w:space="0" w:color="000000"/>
              <w:bottom w:val="nil"/>
              <w:right w:val="nil"/>
            </w:tcBorders>
          </w:tcPr>
          <w:p w14:paraId="0386F2F8"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134" w:type="dxa"/>
            <w:tcBorders>
              <w:top w:val="single" w:sz="4" w:space="0" w:color="000000"/>
              <w:left w:val="single" w:sz="4" w:space="0" w:color="000000"/>
              <w:bottom w:val="nil"/>
              <w:right w:val="nil"/>
            </w:tcBorders>
          </w:tcPr>
          <w:p w14:paraId="6B23BD27"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126" w:type="dxa"/>
            <w:tcBorders>
              <w:top w:val="single" w:sz="4" w:space="0" w:color="000000"/>
              <w:left w:val="single" w:sz="4" w:space="0" w:color="000000"/>
              <w:bottom w:val="nil"/>
              <w:right w:val="nil"/>
            </w:tcBorders>
          </w:tcPr>
          <w:p w14:paraId="551C6FB0"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560" w:type="dxa"/>
            <w:tcBorders>
              <w:top w:val="single" w:sz="4" w:space="0" w:color="000000"/>
              <w:left w:val="single" w:sz="4" w:space="0" w:color="000000"/>
              <w:bottom w:val="nil"/>
              <w:right w:val="nil"/>
            </w:tcBorders>
          </w:tcPr>
          <w:p w14:paraId="3EF589C8"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single" w:sz="4" w:space="0" w:color="000000"/>
              <w:left w:val="single" w:sz="4" w:space="0" w:color="000000"/>
              <w:bottom w:val="nil"/>
              <w:right w:val="single" w:sz="4" w:space="0" w:color="000000"/>
            </w:tcBorders>
          </w:tcPr>
          <w:p w14:paraId="6CB38523"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r>
      <w:tr w:rsidR="00014436" w:rsidRPr="00640590" w14:paraId="0C705730" w14:textId="77777777" w:rsidTr="00DC56BC">
        <w:tc>
          <w:tcPr>
            <w:tcW w:w="710" w:type="dxa"/>
            <w:tcBorders>
              <w:top w:val="nil"/>
              <w:left w:val="single" w:sz="4" w:space="0" w:color="000000"/>
              <w:bottom w:val="single" w:sz="4" w:space="0" w:color="000000"/>
              <w:right w:val="nil"/>
            </w:tcBorders>
          </w:tcPr>
          <w:p w14:paraId="3F0CEB74"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nil"/>
              <w:left w:val="single" w:sz="4" w:space="0" w:color="000000"/>
              <w:bottom w:val="single" w:sz="4" w:space="0" w:color="000000"/>
              <w:right w:val="nil"/>
            </w:tcBorders>
          </w:tcPr>
          <w:p w14:paraId="6DB18745"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134" w:type="dxa"/>
            <w:tcBorders>
              <w:top w:val="nil"/>
              <w:left w:val="single" w:sz="4" w:space="0" w:color="000000"/>
              <w:bottom w:val="single" w:sz="4" w:space="0" w:color="000000"/>
              <w:right w:val="nil"/>
            </w:tcBorders>
          </w:tcPr>
          <w:p w14:paraId="4E9F62DE"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126" w:type="dxa"/>
            <w:tcBorders>
              <w:top w:val="nil"/>
              <w:left w:val="single" w:sz="4" w:space="0" w:color="000000"/>
              <w:bottom w:val="single" w:sz="4" w:space="0" w:color="000000"/>
              <w:right w:val="nil"/>
            </w:tcBorders>
          </w:tcPr>
          <w:p w14:paraId="53A0C1C7"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560" w:type="dxa"/>
            <w:tcBorders>
              <w:top w:val="nil"/>
              <w:left w:val="single" w:sz="4" w:space="0" w:color="000000"/>
              <w:bottom w:val="single" w:sz="4" w:space="0" w:color="000000"/>
              <w:right w:val="nil"/>
            </w:tcBorders>
          </w:tcPr>
          <w:p w14:paraId="5936D50B"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nil"/>
              <w:left w:val="single" w:sz="4" w:space="0" w:color="000000"/>
              <w:bottom w:val="single" w:sz="4" w:space="0" w:color="000000"/>
              <w:right w:val="single" w:sz="4" w:space="0" w:color="000000"/>
            </w:tcBorders>
          </w:tcPr>
          <w:p w14:paraId="2797FA76"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r>
      <w:tr w:rsidR="00014436" w:rsidRPr="00640590" w14:paraId="1AC799BE" w14:textId="77777777" w:rsidTr="00DC56BC">
        <w:tc>
          <w:tcPr>
            <w:tcW w:w="710" w:type="dxa"/>
            <w:tcBorders>
              <w:top w:val="single" w:sz="4" w:space="0" w:color="000000"/>
              <w:left w:val="single" w:sz="4" w:space="0" w:color="000000"/>
              <w:bottom w:val="nil"/>
              <w:right w:val="nil"/>
            </w:tcBorders>
          </w:tcPr>
          <w:p w14:paraId="4CCD8981"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single" w:sz="4" w:space="0" w:color="000000"/>
              <w:left w:val="single" w:sz="4" w:space="0" w:color="000000"/>
              <w:bottom w:val="nil"/>
              <w:right w:val="nil"/>
            </w:tcBorders>
          </w:tcPr>
          <w:p w14:paraId="0420F521"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134" w:type="dxa"/>
            <w:tcBorders>
              <w:top w:val="single" w:sz="4" w:space="0" w:color="000000"/>
              <w:left w:val="single" w:sz="4" w:space="0" w:color="000000"/>
              <w:bottom w:val="nil"/>
              <w:right w:val="nil"/>
            </w:tcBorders>
          </w:tcPr>
          <w:p w14:paraId="7F68AF9A"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126" w:type="dxa"/>
            <w:tcBorders>
              <w:top w:val="single" w:sz="4" w:space="0" w:color="000000"/>
              <w:left w:val="single" w:sz="4" w:space="0" w:color="000000"/>
              <w:bottom w:val="nil"/>
              <w:right w:val="nil"/>
            </w:tcBorders>
          </w:tcPr>
          <w:p w14:paraId="6E25A51F"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560" w:type="dxa"/>
            <w:tcBorders>
              <w:top w:val="single" w:sz="4" w:space="0" w:color="000000"/>
              <w:left w:val="single" w:sz="4" w:space="0" w:color="000000"/>
              <w:bottom w:val="nil"/>
              <w:right w:val="nil"/>
            </w:tcBorders>
          </w:tcPr>
          <w:p w14:paraId="353C91F8"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single" w:sz="4" w:space="0" w:color="000000"/>
              <w:left w:val="single" w:sz="4" w:space="0" w:color="000000"/>
              <w:bottom w:val="nil"/>
              <w:right w:val="single" w:sz="4" w:space="0" w:color="000000"/>
            </w:tcBorders>
          </w:tcPr>
          <w:p w14:paraId="6FB8ACBC"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r>
      <w:tr w:rsidR="00014436" w:rsidRPr="00640590" w14:paraId="29AB9D1B" w14:textId="77777777" w:rsidTr="00DC56BC">
        <w:trPr>
          <w:trHeight w:val="285"/>
        </w:trPr>
        <w:tc>
          <w:tcPr>
            <w:tcW w:w="710" w:type="dxa"/>
            <w:tcBorders>
              <w:top w:val="nil"/>
              <w:left w:val="single" w:sz="4" w:space="0" w:color="000000"/>
              <w:bottom w:val="single" w:sz="4" w:space="0" w:color="000000"/>
              <w:right w:val="nil"/>
            </w:tcBorders>
          </w:tcPr>
          <w:p w14:paraId="7661C1CC"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nil"/>
              <w:left w:val="single" w:sz="4" w:space="0" w:color="000000"/>
              <w:bottom w:val="single" w:sz="4" w:space="0" w:color="000000"/>
              <w:right w:val="nil"/>
            </w:tcBorders>
          </w:tcPr>
          <w:p w14:paraId="1F549CA8"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134" w:type="dxa"/>
            <w:tcBorders>
              <w:top w:val="nil"/>
              <w:left w:val="single" w:sz="4" w:space="0" w:color="000000"/>
              <w:bottom w:val="single" w:sz="4" w:space="0" w:color="000000"/>
              <w:right w:val="nil"/>
            </w:tcBorders>
          </w:tcPr>
          <w:p w14:paraId="0C0AA217"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126" w:type="dxa"/>
            <w:tcBorders>
              <w:top w:val="nil"/>
              <w:left w:val="single" w:sz="4" w:space="0" w:color="000000"/>
              <w:bottom w:val="single" w:sz="4" w:space="0" w:color="000000"/>
              <w:right w:val="nil"/>
            </w:tcBorders>
          </w:tcPr>
          <w:p w14:paraId="0EF903A8"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560" w:type="dxa"/>
            <w:tcBorders>
              <w:top w:val="nil"/>
              <w:left w:val="single" w:sz="4" w:space="0" w:color="000000"/>
              <w:bottom w:val="single" w:sz="4" w:space="0" w:color="000000"/>
              <w:right w:val="nil"/>
            </w:tcBorders>
          </w:tcPr>
          <w:p w14:paraId="020DF976"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nil"/>
              <w:left w:val="single" w:sz="4" w:space="0" w:color="000000"/>
              <w:bottom w:val="single" w:sz="4" w:space="0" w:color="000000"/>
              <w:right w:val="single" w:sz="4" w:space="0" w:color="000000"/>
            </w:tcBorders>
          </w:tcPr>
          <w:p w14:paraId="6D27C489"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r>
      <w:tr w:rsidR="00014436" w:rsidRPr="00640590" w14:paraId="717CE335" w14:textId="77777777" w:rsidTr="00DC56BC">
        <w:tc>
          <w:tcPr>
            <w:tcW w:w="710" w:type="dxa"/>
            <w:tcBorders>
              <w:top w:val="single" w:sz="4" w:space="0" w:color="000000"/>
              <w:left w:val="single" w:sz="4" w:space="0" w:color="000000"/>
              <w:bottom w:val="nil"/>
              <w:right w:val="nil"/>
            </w:tcBorders>
          </w:tcPr>
          <w:p w14:paraId="37B6DD6A"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single" w:sz="4" w:space="0" w:color="000000"/>
              <w:left w:val="single" w:sz="4" w:space="0" w:color="000000"/>
              <w:bottom w:val="nil"/>
              <w:right w:val="nil"/>
            </w:tcBorders>
          </w:tcPr>
          <w:p w14:paraId="7D5905B8"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134" w:type="dxa"/>
            <w:tcBorders>
              <w:top w:val="single" w:sz="4" w:space="0" w:color="000000"/>
              <w:left w:val="single" w:sz="4" w:space="0" w:color="000000"/>
              <w:bottom w:val="nil"/>
              <w:right w:val="nil"/>
            </w:tcBorders>
          </w:tcPr>
          <w:p w14:paraId="5B3D585B"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126" w:type="dxa"/>
            <w:tcBorders>
              <w:top w:val="single" w:sz="4" w:space="0" w:color="000000"/>
              <w:left w:val="single" w:sz="4" w:space="0" w:color="000000"/>
              <w:bottom w:val="nil"/>
              <w:right w:val="nil"/>
            </w:tcBorders>
          </w:tcPr>
          <w:p w14:paraId="5B738648"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560" w:type="dxa"/>
            <w:tcBorders>
              <w:top w:val="single" w:sz="4" w:space="0" w:color="000000"/>
              <w:left w:val="single" w:sz="4" w:space="0" w:color="000000"/>
              <w:bottom w:val="nil"/>
              <w:right w:val="nil"/>
            </w:tcBorders>
          </w:tcPr>
          <w:p w14:paraId="79F34F38"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single" w:sz="4" w:space="0" w:color="000000"/>
              <w:left w:val="single" w:sz="4" w:space="0" w:color="000000"/>
              <w:bottom w:val="nil"/>
              <w:right w:val="single" w:sz="4" w:space="0" w:color="000000"/>
            </w:tcBorders>
          </w:tcPr>
          <w:p w14:paraId="06331A19"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r>
      <w:tr w:rsidR="00014436" w:rsidRPr="00640590" w14:paraId="09634F6A" w14:textId="77777777" w:rsidTr="00DC56BC">
        <w:trPr>
          <w:trHeight w:val="271"/>
        </w:trPr>
        <w:tc>
          <w:tcPr>
            <w:tcW w:w="710" w:type="dxa"/>
            <w:tcBorders>
              <w:top w:val="nil"/>
              <w:left w:val="single" w:sz="4" w:space="0" w:color="000000"/>
              <w:bottom w:val="single" w:sz="4" w:space="0" w:color="000000"/>
              <w:right w:val="nil"/>
            </w:tcBorders>
          </w:tcPr>
          <w:p w14:paraId="5F2555F3"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nil"/>
              <w:left w:val="single" w:sz="4" w:space="0" w:color="000000"/>
              <w:bottom w:val="single" w:sz="4" w:space="0" w:color="000000"/>
              <w:right w:val="nil"/>
            </w:tcBorders>
          </w:tcPr>
          <w:p w14:paraId="365F221F"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134" w:type="dxa"/>
            <w:tcBorders>
              <w:top w:val="nil"/>
              <w:left w:val="single" w:sz="4" w:space="0" w:color="000000"/>
              <w:bottom w:val="single" w:sz="4" w:space="0" w:color="000000"/>
              <w:right w:val="nil"/>
            </w:tcBorders>
          </w:tcPr>
          <w:p w14:paraId="7AACC6BD"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126" w:type="dxa"/>
            <w:tcBorders>
              <w:top w:val="nil"/>
              <w:left w:val="single" w:sz="4" w:space="0" w:color="000000"/>
              <w:bottom w:val="single" w:sz="4" w:space="0" w:color="000000"/>
              <w:right w:val="nil"/>
            </w:tcBorders>
          </w:tcPr>
          <w:p w14:paraId="51514BCD"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560" w:type="dxa"/>
            <w:tcBorders>
              <w:top w:val="nil"/>
              <w:left w:val="single" w:sz="4" w:space="0" w:color="000000"/>
              <w:bottom w:val="single" w:sz="4" w:space="0" w:color="000000"/>
              <w:right w:val="nil"/>
            </w:tcBorders>
          </w:tcPr>
          <w:p w14:paraId="36D5DD27"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nil"/>
              <w:left w:val="single" w:sz="4" w:space="0" w:color="000000"/>
              <w:bottom w:val="single" w:sz="4" w:space="0" w:color="000000"/>
              <w:right w:val="single" w:sz="4" w:space="0" w:color="000000"/>
            </w:tcBorders>
          </w:tcPr>
          <w:p w14:paraId="4591E74D"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r>
      <w:tr w:rsidR="00014436" w:rsidRPr="00640590" w14:paraId="54E53BDA" w14:textId="77777777" w:rsidTr="00DC56BC">
        <w:trPr>
          <w:trHeight w:val="14"/>
        </w:trPr>
        <w:tc>
          <w:tcPr>
            <w:tcW w:w="710" w:type="dxa"/>
            <w:tcBorders>
              <w:top w:val="single" w:sz="4" w:space="0" w:color="000000"/>
              <w:left w:val="single" w:sz="4" w:space="0" w:color="000000"/>
              <w:bottom w:val="nil"/>
              <w:right w:val="nil"/>
            </w:tcBorders>
          </w:tcPr>
          <w:p w14:paraId="41EA5233"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single" w:sz="4" w:space="0" w:color="000000"/>
              <w:left w:val="single" w:sz="4" w:space="0" w:color="000000"/>
              <w:bottom w:val="nil"/>
              <w:right w:val="nil"/>
            </w:tcBorders>
          </w:tcPr>
          <w:p w14:paraId="55604D50"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134" w:type="dxa"/>
            <w:tcBorders>
              <w:top w:val="single" w:sz="4" w:space="0" w:color="000000"/>
              <w:left w:val="single" w:sz="4" w:space="0" w:color="000000"/>
              <w:bottom w:val="nil"/>
              <w:right w:val="nil"/>
            </w:tcBorders>
          </w:tcPr>
          <w:p w14:paraId="6A82C748"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126" w:type="dxa"/>
            <w:tcBorders>
              <w:top w:val="single" w:sz="4" w:space="0" w:color="000000"/>
              <w:left w:val="single" w:sz="4" w:space="0" w:color="000000"/>
              <w:bottom w:val="nil"/>
              <w:right w:val="nil"/>
            </w:tcBorders>
          </w:tcPr>
          <w:p w14:paraId="36241177"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560" w:type="dxa"/>
            <w:tcBorders>
              <w:top w:val="single" w:sz="4" w:space="0" w:color="000000"/>
              <w:left w:val="single" w:sz="4" w:space="0" w:color="000000"/>
              <w:bottom w:val="nil"/>
              <w:right w:val="nil"/>
            </w:tcBorders>
          </w:tcPr>
          <w:p w14:paraId="20BEC2D2"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single" w:sz="4" w:space="0" w:color="000000"/>
              <w:left w:val="single" w:sz="4" w:space="0" w:color="000000"/>
              <w:bottom w:val="nil"/>
              <w:right w:val="single" w:sz="4" w:space="0" w:color="000000"/>
            </w:tcBorders>
          </w:tcPr>
          <w:p w14:paraId="5144BBCB"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r>
      <w:tr w:rsidR="00014436" w:rsidRPr="00640590" w14:paraId="5B29FBFD" w14:textId="77777777" w:rsidTr="00DC56BC">
        <w:tc>
          <w:tcPr>
            <w:tcW w:w="710" w:type="dxa"/>
            <w:tcBorders>
              <w:top w:val="nil"/>
              <w:left w:val="single" w:sz="4" w:space="0" w:color="000000"/>
              <w:bottom w:val="single" w:sz="4" w:space="0" w:color="000000"/>
              <w:right w:val="nil"/>
            </w:tcBorders>
          </w:tcPr>
          <w:p w14:paraId="7936039E"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nil"/>
              <w:left w:val="single" w:sz="4" w:space="0" w:color="000000"/>
              <w:bottom w:val="single" w:sz="4" w:space="0" w:color="000000"/>
              <w:right w:val="nil"/>
            </w:tcBorders>
          </w:tcPr>
          <w:p w14:paraId="2835B40B"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134" w:type="dxa"/>
            <w:tcBorders>
              <w:top w:val="nil"/>
              <w:left w:val="single" w:sz="4" w:space="0" w:color="000000"/>
              <w:bottom w:val="single" w:sz="4" w:space="0" w:color="000000"/>
              <w:right w:val="nil"/>
            </w:tcBorders>
          </w:tcPr>
          <w:p w14:paraId="2F48D659"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126" w:type="dxa"/>
            <w:tcBorders>
              <w:top w:val="nil"/>
              <w:left w:val="single" w:sz="4" w:space="0" w:color="000000"/>
              <w:bottom w:val="single" w:sz="4" w:space="0" w:color="000000"/>
              <w:right w:val="nil"/>
            </w:tcBorders>
          </w:tcPr>
          <w:p w14:paraId="1853F1B2"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1560" w:type="dxa"/>
            <w:tcBorders>
              <w:top w:val="nil"/>
              <w:left w:val="single" w:sz="4" w:space="0" w:color="000000"/>
              <w:bottom w:val="single" w:sz="4" w:space="0" w:color="000000"/>
              <w:right w:val="nil"/>
            </w:tcBorders>
          </w:tcPr>
          <w:p w14:paraId="676BF993"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c>
          <w:tcPr>
            <w:tcW w:w="2693" w:type="dxa"/>
            <w:tcBorders>
              <w:top w:val="nil"/>
              <w:left w:val="single" w:sz="4" w:space="0" w:color="000000"/>
              <w:bottom w:val="single" w:sz="4" w:space="0" w:color="000000"/>
              <w:right w:val="single" w:sz="4" w:space="0" w:color="000000"/>
            </w:tcBorders>
          </w:tcPr>
          <w:p w14:paraId="34527A48" w14:textId="77777777" w:rsidR="00014436" w:rsidRPr="00640590" w:rsidRDefault="00014436" w:rsidP="00DC56BC">
            <w:pPr>
              <w:pBdr>
                <w:top w:val="nil"/>
                <w:left w:val="nil"/>
                <w:bottom w:val="nil"/>
                <w:right w:val="nil"/>
                <w:between w:val="nil"/>
              </w:pBdr>
              <w:spacing w:after="0"/>
              <w:rPr>
                <w:rFonts w:ascii="Times New Roman" w:hAnsi="Times New Roman" w:cs="Times New Roman"/>
                <w:color w:val="000000"/>
                <w:sz w:val="24"/>
                <w:szCs w:val="24"/>
              </w:rPr>
            </w:pPr>
          </w:p>
        </w:tc>
      </w:tr>
    </w:tbl>
    <w:p w14:paraId="74B4FEF6" w14:textId="77777777" w:rsidR="00014436" w:rsidRDefault="00014436" w:rsidP="00014436"/>
    <w:p w14:paraId="5EA60C57" w14:textId="77777777" w:rsidR="00014436" w:rsidRDefault="00014436" w:rsidP="00014436"/>
    <w:p w14:paraId="233451E1" w14:textId="71ECF0B2" w:rsidR="00014436" w:rsidRPr="00C55E9B" w:rsidRDefault="008F764F" w:rsidP="0001443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014436" w:rsidRPr="00C55E9B">
        <w:rPr>
          <w:rFonts w:ascii="Times New Roman" w:hAnsi="Times New Roman" w:cs="Times New Roman"/>
          <w:b/>
          <w:sz w:val="24"/>
          <w:szCs w:val="24"/>
        </w:rPr>
        <w:t>Director,</w:t>
      </w:r>
      <w:r w:rsidR="00014436" w:rsidRPr="00C55E9B">
        <w:rPr>
          <w:rFonts w:ascii="Times New Roman" w:hAnsi="Times New Roman" w:cs="Times New Roman"/>
          <w:b/>
          <w:sz w:val="24"/>
          <w:szCs w:val="24"/>
        </w:rPr>
        <w:tab/>
      </w:r>
      <w:r w:rsidR="00014436" w:rsidRPr="00C55E9B">
        <w:rPr>
          <w:rFonts w:ascii="Times New Roman" w:hAnsi="Times New Roman" w:cs="Times New Roman"/>
          <w:b/>
          <w:sz w:val="24"/>
          <w:szCs w:val="24"/>
        </w:rPr>
        <w:tab/>
      </w:r>
      <w:r w:rsidR="00014436" w:rsidRPr="00C55E9B">
        <w:rPr>
          <w:rFonts w:ascii="Times New Roman" w:hAnsi="Times New Roman" w:cs="Times New Roman"/>
          <w:b/>
          <w:sz w:val="24"/>
          <w:szCs w:val="24"/>
        </w:rPr>
        <w:tab/>
      </w:r>
      <w:r w:rsidR="00C92B49">
        <w:rPr>
          <w:rFonts w:ascii="Times New Roman" w:hAnsi="Times New Roman" w:cs="Times New Roman"/>
          <w:b/>
          <w:sz w:val="24"/>
          <w:szCs w:val="24"/>
        </w:rPr>
        <w:t xml:space="preserve">     </w:t>
      </w:r>
      <w:r w:rsidR="00014436" w:rsidRPr="00C55E9B">
        <w:rPr>
          <w:rFonts w:ascii="Times New Roman" w:hAnsi="Times New Roman" w:cs="Times New Roman"/>
          <w:b/>
          <w:sz w:val="24"/>
          <w:szCs w:val="24"/>
        </w:rPr>
        <w:tab/>
        <w:t xml:space="preserve">    </w:t>
      </w:r>
      <w:r w:rsidR="00C92B4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92B49">
        <w:rPr>
          <w:rFonts w:ascii="Times New Roman" w:hAnsi="Times New Roman" w:cs="Times New Roman"/>
          <w:b/>
          <w:sz w:val="24"/>
          <w:szCs w:val="24"/>
        </w:rPr>
        <w:t xml:space="preserve">  </w:t>
      </w:r>
      <w:r w:rsidR="00014436" w:rsidRPr="00C55E9B">
        <w:rPr>
          <w:rFonts w:ascii="Times New Roman" w:hAnsi="Times New Roman" w:cs="Times New Roman"/>
          <w:b/>
          <w:sz w:val="24"/>
          <w:szCs w:val="24"/>
        </w:rPr>
        <w:t>Coordonator,</w:t>
      </w:r>
    </w:p>
    <w:p w14:paraId="2935EA46" w14:textId="1E10116F" w:rsidR="00014436" w:rsidRPr="00C55E9B" w:rsidRDefault="008F764F" w:rsidP="0001443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C92B49">
        <w:rPr>
          <w:rFonts w:ascii="Times New Roman" w:hAnsi="Times New Roman" w:cs="Times New Roman"/>
          <w:b/>
          <w:sz w:val="24"/>
          <w:szCs w:val="24"/>
        </w:rPr>
        <w:t>P</w:t>
      </w:r>
      <w:r w:rsidR="00014436" w:rsidRPr="00C55E9B">
        <w:rPr>
          <w:rFonts w:ascii="Times New Roman" w:hAnsi="Times New Roman" w:cs="Times New Roman"/>
          <w:b/>
          <w:sz w:val="24"/>
          <w:szCs w:val="24"/>
        </w:rPr>
        <w:t xml:space="preserve">rof. </w:t>
      </w:r>
      <w:r w:rsidR="00014436" w:rsidRPr="00C55E9B">
        <w:rPr>
          <w:rFonts w:ascii="Times New Roman" w:hAnsi="Times New Roman" w:cs="Times New Roman"/>
          <w:b/>
          <w:sz w:val="24"/>
          <w:szCs w:val="24"/>
        </w:rPr>
        <w:tab/>
      </w:r>
      <w:r w:rsidR="00014436" w:rsidRPr="00C55E9B">
        <w:rPr>
          <w:rFonts w:ascii="Times New Roman" w:hAnsi="Times New Roman" w:cs="Times New Roman"/>
          <w:b/>
          <w:sz w:val="24"/>
          <w:szCs w:val="24"/>
        </w:rPr>
        <w:tab/>
      </w:r>
      <w:r w:rsidR="00014436" w:rsidRPr="00C55E9B">
        <w:rPr>
          <w:rFonts w:ascii="Times New Roman" w:hAnsi="Times New Roman" w:cs="Times New Roman"/>
          <w:b/>
          <w:sz w:val="24"/>
          <w:szCs w:val="24"/>
        </w:rPr>
        <w:tab/>
      </w:r>
      <w:r w:rsidR="00014436" w:rsidRPr="00C55E9B">
        <w:rPr>
          <w:rFonts w:ascii="Times New Roman" w:hAnsi="Times New Roman" w:cs="Times New Roman"/>
          <w:b/>
          <w:sz w:val="24"/>
          <w:szCs w:val="24"/>
        </w:rPr>
        <w:tab/>
      </w:r>
      <w:r w:rsidR="00014436" w:rsidRPr="00C55E9B">
        <w:rPr>
          <w:rFonts w:ascii="Times New Roman" w:hAnsi="Times New Roman" w:cs="Times New Roman"/>
          <w:b/>
          <w:sz w:val="24"/>
          <w:szCs w:val="24"/>
        </w:rPr>
        <w:tab/>
        <w:t xml:space="preserve">    </w:t>
      </w:r>
      <w:r w:rsidR="00C92B49">
        <w:rPr>
          <w:rFonts w:ascii="Times New Roman" w:hAnsi="Times New Roman" w:cs="Times New Roman"/>
          <w:b/>
          <w:sz w:val="24"/>
          <w:szCs w:val="24"/>
        </w:rPr>
        <w:t xml:space="preserve">                                              </w:t>
      </w:r>
      <w:r w:rsidR="00014436" w:rsidRPr="00C55E9B">
        <w:rPr>
          <w:rFonts w:ascii="Times New Roman" w:hAnsi="Times New Roman" w:cs="Times New Roman"/>
          <w:b/>
          <w:sz w:val="24"/>
          <w:szCs w:val="24"/>
        </w:rPr>
        <w:t xml:space="preserve">    </w:t>
      </w:r>
      <w:r w:rsidR="00C92B49">
        <w:rPr>
          <w:rFonts w:ascii="Times New Roman" w:hAnsi="Times New Roman" w:cs="Times New Roman"/>
          <w:b/>
          <w:sz w:val="24"/>
          <w:szCs w:val="24"/>
        </w:rPr>
        <w:t>P</w:t>
      </w:r>
      <w:r w:rsidR="00014436" w:rsidRPr="00C55E9B">
        <w:rPr>
          <w:rFonts w:ascii="Times New Roman" w:hAnsi="Times New Roman" w:cs="Times New Roman"/>
          <w:b/>
          <w:sz w:val="24"/>
          <w:szCs w:val="24"/>
        </w:rPr>
        <w:t>rof.</w:t>
      </w:r>
    </w:p>
    <w:p w14:paraId="1469487D" w14:textId="77777777" w:rsidR="00014436" w:rsidRDefault="00014436" w:rsidP="00014436">
      <w:pPr>
        <w:widowControl w:val="0"/>
        <w:autoSpaceDE w:val="0"/>
        <w:autoSpaceDN w:val="0"/>
        <w:spacing w:after="0" w:line="240" w:lineRule="auto"/>
        <w:rPr>
          <w:rFonts w:ascii="Calibri" w:eastAsia="Arial" w:hAnsi="Calibri" w:cs="Calibri"/>
          <w:b/>
          <w:sz w:val="28"/>
          <w:lang w:val="ro-RO"/>
        </w:rPr>
      </w:pPr>
    </w:p>
    <w:p w14:paraId="55092256" w14:textId="77777777" w:rsidR="00875415" w:rsidRPr="00875415" w:rsidRDefault="00875415" w:rsidP="00875415">
      <w:pPr>
        <w:spacing w:after="0"/>
        <w:rPr>
          <w:rFonts w:ascii="Times New Roman" w:eastAsia="Calibri" w:hAnsi="Times New Roman" w:cs="Times New Roman"/>
          <w:sz w:val="24"/>
          <w:szCs w:val="24"/>
        </w:rPr>
      </w:pPr>
    </w:p>
    <w:p w14:paraId="0F500786" w14:textId="77777777" w:rsidR="00875415" w:rsidRDefault="00875415" w:rsidP="00875415">
      <w:pPr>
        <w:rPr>
          <w:rFonts w:ascii="Times New Roman" w:eastAsia="Calibri" w:hAnsi="Times New Roman" w:cs="Times New Roman"/>
          <w:b/>
          <w:sz w:val="24"/>
          <w:szCs w:val="24"/>
        </w:rPr>
      </w:pPr>
    </w:p>
    <w:p w14:paraId="4327135B" w14:textId="77777777" w:rsidR="00C92B49" w:rsidRDefault="00C92B49" w:rsidP="00875415">
      <w:pPr>
        <w:rPr>
          <w:rFonts w:ascii="Times New Roman" w:eastAsia="Calibri" w:hAnsi="Times New Roman" w:cs="Times New Roman"/>
          <w:b/>
          <w:sz w:val="24"/>
          <w:szCs w:val="24"/>
        </w:rPr>
      </w:pPr>
    </w:p>
    <w:p w14:paraId="1F89DBA5" w14:textId="77777777" w:rsidR="00C92B49" w:rsidRDefault="00C92B49" w:rsidP="00875415">
      <w:pPr>
        <w:rPr>
          <w:rFonts w:ascii="Times New Roman" w:eastAsia="Calibri" w:hAnsi="Times New Roman" w:cs="Times New Roman"/>
          <w:color w:val="000000"/>
          <w:sz w:val="24"/>
          <w:szCs w:val="24"/>
        </w:rPr>
      </w:pPr>
    </w:p>
    <w:p w14:paraId="2C597FE4" w14:textId="77777777" w:rsidR="00283A10" w:rsidRPr="00875415" w:rsidRDefault="00283A10" w:rsidP="00875415">
      <w:pPr>
        <w:rPr>
          <w:rFonts w:ascii="Times New Roman" w:eastAsia="Calibri" w:hAnsi="Times New Roman" w:cs="Times New Roman"/>
          <w:color w:val="000000"/>
          <w:sz w:val="24"/>
          <w:szCs w:val="24"/>
        </w:rPr>
      </w:pPr>
    </w:p>
    <w:p w14:paraId="0C3D654B" w14:textId="77777777" w:rsidR="00875415" w:rsidRPr="00875415" w:rsidRDefault="00875415" w:rsidP="00875415">
      <w:pPr>
        <w:spacing w:line="360" w:lineRule="auto"/>
        <w:jc w:val="both"/>
        <w:rPr>
          <w:rFonts w:ascii="Times New Roman" w:eastAsia="Calibri" w:hAnsi="Times New Roman" w:cs="Times New Roman"/>
          <w:sz w:val="24"/>
          <w:szCs w:val="24"/>
          <w:lang w:val="ro-RO"/>
        </w:rPr>
      </w:pPr>
    </w:p>
    <w:p w14:paraId="3CFC11BF" w14:textId="70ADC320" w:rsidR="00970077" w:rsidRDefault="00970077" w:rsidP="00970077">
      <w:pPr>
        <w:autoSpaceDE w:val="0"/>
        <w:autoSpaceDN w:val="0"/>
        <w:adjustRightInd w:val="0"/>
        <w:spacing w:after="0" w:line="360" w:lineRule="auto"/>
        <w:jc w:val="both"/>
        <w:rPr>
          <w:rFonts w:ascii="Times New Roman" w:eastAsia="Calibri" w:hAnsi="Times New Roman" w:cs="Times New Roman"/>
          <w:b/>
          <w:sz w:val="24"/>
          <w:szCs w:val="24"/>
          <w:lang w:val="ro-RO"/>
        </w:rPr>
      </w:pPr>
      <w:r w:rsidRPr="00970077">
        <w:rPr>
          <w:rFonts w:ascii="Times New Roman" w:eastAsia="Calibri" w:hAnsi="Times New Roman" w:cs="Times New Roman"/>
          <w:b/>
          <w:sz w:val="24"/>
          <w:szCs w:val="24"/>
          <w:lang w:val="ro-RO"/>
        </w:rPr>
        <w:lastRenderedPageBreak/>
        <w:t>A</w:t>
      </w:r>
      <w:r w:rsidR="00AA15E2" w:rsidRPr="00970077">
        <w:rPr>
          <w:rFonts w:ascii="Times New Roman" w:eastAsia="Calibri" w:hAnsi="Times New Roman" w:cs="Times New Roman"/>
          <w:b/>
          <w:sz w:val="24"/>
          <w:szCs w:val="24"/>
          <w:lang w:val="ro-RO"/>
        </w:rPr>
        <w:t>NEXA</w:t>
      </w:r>
      <w:r w:rsidRPr="00970077">
        <w:rPr>
          <w:rFonts w:ascii="Times New Roman" w:eastAsia="Calibri" w:hAnsi="Times New Roman" w:cs="Times New Roman"/>
          <w:b/>
          <w:sz w:val="24"/>
          <w:szCs w:val="24"/>
          <w:lang w:val="ro-RO"/>
        </w:rPr>
        <w:t xml:space="preserve"> </w:t>
      </w:r>
      <w:r w:rsidR="00014436">
        <w:rPr>
          <w:rFonts w:ascii="Times New Roman" w:eastAsia="Calibri" w:hAnsi="Times New Roman" w:cs="Times New Roman"/>
          <w:b/>
          <w:sz w:val="24"/>
          <w:szCs w:val="24"/>
          <w:lang w:val="ro-RO"/>
        </w:rPr>
        <w:t>2</w:t>
      </w:r>
      <w:r w:rsidR="00AA15E2">
        <w:rPr>
          <w:rFonts w:ascii="Times New Roman" w:eastAsia="Calibri" w:hAnsi="Times New Roman" w:cs="Times New Roman"/>
          <w:b/>
          <w:sz w:val="24"/>
          <w:szCs w:val="24"/>
          <w:lang w:val="ro-RO"/>
        </w:rPr>
        <w:t xml:space="preserve"> la </w:t>
      </w:r>
      <w:r w:rsidR="00014436">
        <w:rPr>
          <w:rFonts w:ascii="Times New Roman" w:eastAsia="Calibri" w:hAnsi="Times New Roman" w:cs="Times New Roman"/>
          <w:b/>
          <w:sz w:val="24"/>
          <w:szCs w:val="24"/>
          <w:lang w:val="ro-RO"/>
        </w:rPr>
        <w:t xml:space="preserve">Regulamentul </w:t>
      </w:r>
      <w:r w:rsidR="00AA15E2">
        <w:rPr>
          <w:rFonts w:ascii="Times New Roman" w:eastAsia="Calibri" w:hAnsi="Times New Roman" w:cs="Times New Roman"/>
          <w:b/>
          <w:sz w:val="24"/>
          <w:szCs w:val="24"/>
          <w:lang w:val="ro-RO"/>
        </w:rPr>
        <w:t>Concurs</w:t>
      </w:r>
      <w:r w:rsidR="00014436">
        <w:rPr>
          <w:rFonts w:ascii="Times New Roman" w:eastAsia="Calibri" w:hAnsi="Times New Roman" w:cs="Times New Roman"/>
          <w:b/>
          <w:sz w:val="24"/>
          <w:szCs w:val="24"/>
          <w:lang w:val="ro-RO"/>
        </w:rPr>
        <w:t>ului</w:t>
      </w:r>
      <w:r w:rsidR="0041324D">
        <w:rPr>
          <w:rFonts w:ascii="Times New Roman" w:eastAsia="Calibri" w:hAnsi="Times New Roman" w:cs="Times New Roman"/>
          <w:b/>
          <w:sz w:val="24"/>
          <w:szCs w:val="24"/>
          <w:lang w:val="ro-RO"/>
        </w:rPr>
        <w:t xml:space="preserve"> </w:t>
      </w:r>
      <w:r w:rsidR="00AA15E2">
        <w:rPr>
          <w:rFonts w:ascii="Times New Roman" w:eastAsia="Calibri" w:hAnsi="Times New Roman" w:cs="Times New Roman"/>
          <w:b/>
          <w:sz w:val="24"/>
          <w:szCs w:val="24"/>
          <w:lang w:val="ro-RO"/>
        </w:rPr>
        <w:t>- Simpozion ”CONSTANTIN BRÂNCUȘI, POETUL GLASULUI LEMNULUI ETERN”</w:t>
      </w:r>
    </w:p>
    <w:p w14:paraId="2D41ACAC" w14:textId="77777777" w:rsidR="00AA15E2" w:rsidRPr="00970077" w:rsidRDefault="00AA15E2" w:rsidP="00970077">
      <w:pPr>
        <w:autoSpaceDE w:val="0"/>
        <w:autoSpaceDN w:val="0"/>
        <w:adjustRightInd w:val="0"/>
        <w:spacing w:after="0" w:line="360" w:lineRule="auto"/>
        <w:jc w:val="both"/>
        <w:rPr>
          <w:rFonts w:ascii="Times New Roman" w:eastAsia="Calibri" w:hAnsi="Times New Roman" w:cs="Times New Roman"/>
          <w:b/>
          <w:sz w:val="24"/>
          <w:szCs w:val="24"/>
          <w:lang w:val="ro-RO"/>
        </w:rPr>
      </w:pPr>
    </w:p>
    <w:p w14:paraId="4B8A059F" w14:textId="77777777" w:rsidR="00970077" w:rsidRDefault="00970077" w:rsidP="00AA15E2">
      <w:pPr>
        <w:autoSpaceDE w:val="0"/>
        <w:autoSpaceDN w:val="0"/>
        <w:adjustRightInd w:val="0"/>
        <w:spacing w:after="0" w:line="360" w:lineRule="auto"/>
        <w:ind w:firstLine="720"/>
        <w:jc w:val="center"/>
        <w:rPr>
          <w:rFonts w:ascii="Times New Roman" w:eastAsia="Calibri" w:hAnsi="Times New Roman" w:cs="Times New Roman"/>
          <w:b/>
          <w:sz w:val="24"/>
          <w:szCs w:val="24"/>
          <w:lang w:val="ro-RO"/>
        </w:rPr>
      </w:pPr>
      <w:r w:rsidRPr="00970077">
        <w:rPr>
          <w:rFonts w:ascii="Times New Roman" w:eastAsia="Calibri" w:hAnsi="Times New Roman" w:cs="Times New Roman"/>
          <w:b/>
          <w:sz w:val="24"/>
          <w:szCs w:val="24"/>
          <w:lang w:val="ro-RO"/>
        </w:rPr>
        <w:t>DECLARAŢIE</w:t>
      </w:r>
    </w:p>
    <w:p w14:paraId="09067503" w14:textId="77777777" w:rsidR="0041324D" w:rsidRPr="00970077" w:rsidRDefault="0041324D" w:rsidP="00AA15E2">
      <w:pPr>
        <w:autoSpaceDE w:val="0"/>
        <w:autoSpaceDN w:val="0"/>
        <w:adjustRightInd w:val="0"/>
        <w:spacing w:after="0" w:line="360" w:lineRule="auto"/>
        <w:ind w:firstLine="720"/>
        <w:jc w:val="center"/>
        <w:rPr>
          <w:rFonts w:ascii="Times New Roman" w:eastAsia="Calibri" w:hAnsi="Times New Roman" w:cs="Times New Roman"/>
          <w:b/>
          <w:sz w:val="24"/>
          <w:szCs w:val="24"/>
          <w:lang w:val="ro-RO"/>
        </w:rPr>
      </w:pPr>
    </w:p>
    <w:p w14:paraId="57C3BC2B" w14:textId="77777777" w:rsidR="00970077" w:rsidRPr="00970077" w:rsidRDefault="00970077" w:rsidP="00AA15E2">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970077">
        <w:rPr>
          <w:rFonts w:ascii="Times New Roman" w:eastAsia="Calibri" w:hAnsi="Times New Roman" w:cs="Times New Roman"/>
          <w:sz w:val="24"/>
          <w:szCs w:val="24"/>
          <w:lang w:val="ro-RO"/>
        </w:rPr>
        <w:t xml:space="preserve">Subsemnatul____________________________, în calitate de __________________________ </w:t>
      </w:r>
      <w:r w:rsidR="00AA15E2">
        <w:rPr>
          <w:rFonts w:ascii="Times New Roman" w:eastAsia="Calibri" w:hAnsi="Times New Roman" w:cs="Times New Roman"/>
          <w:sz w:val="24"/>
          <w:szCs w:val="24"/>
          <w:lang w:val="ro-RO"/>
        </w:rPr>
        <w:t>, secțiunea</w:t>
      </w:r>
      <w:r w:rsidR="00AA15E2" w:rsidRPr="00970077">
        <w:rPr>
          <w:rFonts w:ascii="Times New Roman" w:eastAsia="Calibri" w:hAnsi="Times New Roman" w:cs="Times New Roman"/>
          <w:sz w:val="24"/>
          <w:szCs w:val="24"/>
          <w:lang w:val="ro-RO"/>
        </w:rPr>
        <w:t>_________________</w:t>
      </w:r>
      <w:r w:rsidR="00AA15E2">
        <w:rPr>
          <w:rFonts w:ascii="Times New Roman" w:eastAsia="Calibri" w:hAnsi="Times New Roman" w:cs="Times New Roman"/>
          <w:sz w:val="24"/>
          <w:szCs w:val="24"/>
          <w:lang w:val="ro-RO"/>
        </w:rPr>
        <w:t xml:space="preserve">____________ </w:t>
      </w:r>
      <w:r w:rsidRPr="00970077">
        <w:rPr>
          <w:rFonts w:ascii="Times New Roman" w:eastAsia="Calibri" w:hAnsi="Times New Roman" w:cs="Times New Roman"/>
          <w:sz w:val="24"/>
          <w:szCs w:val="24"/>
          <w:lang w:val="ro-RO"/>
        </w:rPr>
        <w:t>la Concursul</w:t>
      </w:r>
      <w:r w:rsidR="00AA15E2">
        <w:rPr>
          <w:rFonts w:ascii="Times New Roman" w:eastAsia="Calibri" w:hAnsi="Times New Roman" w:cs="Times New Roman"/>
          <w:sz w:val="24"/>
          <w:szCs w:val="24"/>
          <w:lang w:val="ro-RO"/>
        </w:rPr>
        <w:t>-Simpozion</w:t>
      </w:r>
      <w:r w:rsidRPr="00970077">
        <w:rPr>
          <w:rFonts w:ascii="Times New Roman" w:eastAsia="Calibri" w:hAnsi="Times New Roman" w:cs="Times New Roman"/>
          <w:b/>
          <w:sz w:val="24"/>
          <w:szCs w:val="24"/>
          <w:lang w:val="ro-RO"/>
        </w:rPr>
        <w:t xml:space="preserve"> „</w:t>
      </w:r>
      <w:r w:rsidR="00AA15E2">
        <w:rPr>
          <w:rFonts w:ascii="Times New Roman" w:eastAsia="Calibri" w:hAnsi="Times New Roman" w:cs="Times New Roman"/>
          <w:b/>
          <w:sz w:val="24"/>
          <w:szCs w:val="24"/>
          <w:lang w:val="ro-RO"/>
        </w:rPr>
        <w:t>Constantin Brâncuși, poetul glasului lemnului etern</w:t>
      </w:r>
      <w:r w:rsidRPr="00970077">
        <w:rPr>
          <w:rFonts w:ascii="Times New Roman" w:eastAsia="Calibri" w:hAnsi="Times New Roman" w:cs="Times New Roman"/>
          <w:b/>
          <w:sz w:val="24"/>
          <w:szCs w:val="24"/>
          <w:lang w:val="ro-RO"/>
        </w:rPr>
        <w:t>”</w:t>
      </w:r>
      <w:r w:rsidRPr="00970077">
        <w:rPr>
          <w:rFonts w:ascii="Times New Roman" w:eastAsia="Calibri" w:hAnsi="Times New Roman" w:cs="Times New Roman"/>
          <w:sz w:val="24"/>
          <w:szCs w:val="24"/>
          <w:lang w:val="ro-RO"/>
        </w:rPr>
        <w:t>, declar pe proprie răspundere că nu am rudă sau afin, până la gradul al patrulea, sau elevi participanți în cadrul competiției.</w:t>
      </w:r>
    </w:p>
    <w:p w14:paraId="0B16B3C9" w14:textId="77777777" w:rsidR="00970077" w:rsidRPr="00970077" w:rsidRDefault="00970077" w:rsidP="00970077">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970077">
        <w:rPr>
          <w:rFonts w:ascii="Times New Roman" w:eastAsia="Calibri" w:hAnsi="Times New Roman" w:cs="Times New Roman"/>
          <w:sz w:val="24"/>
          <w:szCs w:val="24"/>
          <w:lang w:val="ro-RO"/>
        </w:rPr>
        <w:t>Declar, de asemenea, că am luat la cunoştinţă de prevederile Regulamentului specific privind</w:t>
      </w:r>
    </w:p>
    <w:p w14:paraId="00FBEAA8" w14:textId="26A23C4C" w:rsidR="00970077" w:rsidRPr="00970077" w:rsidRDefault="00970077" w:rsidP="00970077">
      <w:pPr>
        <w:autoSpaceDE w:val="0"/>
        <w:autoSpaceDN w:val="0"/>
        <w:adjustRightInd w:val="0"/>
        <w:spacing w:after="0" w:line="360" w:lineRule="auto"/>
        <w:jc w:val="both"/>
        <w:rPr>
          <w:rFonts w:ascii="Times New Roman" w:eastAsia="Calibri" w:hAnsi="Times New Roman" w:cs="Times New Roman"/>
          <w:sz w:val="24"/>
          <w:szCs w:val="24"/>
          <w:lang w:val="ro-RO"/>
        </w:rPr>
      </w:pPr>
      <w:r w:rsidRPr="00970077">
        <w:rPr>
          <w:rFonts w:ascii="Times New Roman" w:eastAsia="Calibri" w:hAnsi="Times New Roman" w:cs="Times New Roman"/>
          <w:sz w:val="24"/>
          <w:szCs w:val="24"/>
          <w:lang w:val="ro-RO"/>
        </w:rPr>
        <w:t xml:space="preserve">organizarea şi </w:t>
      </w:r>
      <w:r w:rsidR="00807EA4" w:rsidRPr="00970077">
        <w:rPr>
          <w:rFonts w:ascii="Times New Roman" w:eastAsia="Calibri" w:hAnsi="Times New Roman" w:cs="Times New Roman"/>
          <w:sz w:val="24"/>
          <w:szCs w:val="24"/>
          <w:lang w:val="ro-RO"/>
        </w:rPr>
        <w:t>desfășurarea</w:t>
      </w:r>
      <w:r w:rsidRPr="00970077">
        <w:rPr>
          <w:rFonts w:ascii="Times New Roman" w:eastAsia="Calibri" w:hAnsi="Times New Roman" w:cs="Times New Roman"/>
          <w:sz w:val="24"/>
          <w:szCs w:val="24"/>
          <w:lang w:val="ro-RO"/>
        </w:rPr>
        <w:t xml:space="preserve"> </w:t>
      </w:r>
      <w:r w:rsidRPr="00970077">
        <w:rPr>
          <w:rFonts w:ascii="Times New Roman" w:eastAsia="Calibri" w:hAnsi="Times New Roman" w:cs="Times New Roman"/>
          <w:color w:val="000000"/>
          <w:sz w:val="24"/>
          <w:szCs w:val="24"/>
          <w:lang w:val="ro-RO"/>
        </w:rPr>
        <w:t>Concursul</w:t>
      </w:r>
      <w:r w:rsidR="00AA15E2">
        <w:rPr>
          <w:rFonts w:ascii="Times New Roman" w:eastAsia="Calibri" w:hAnsi="Times New Roman" w:cs="Times New Roman"/>
          <w:color w:val="000000"/>
          <w:sz w:val="24"/>
          <w:szCs w:val="24"/>
          <w:lang w:val="ro-RO"/>
        </w:rPr>
        <w:t>ui - Simpozion</w:t>
      </w:r>
      <w:r w:rsidRPr="00970077">
        <w:rPr>
          <w:rFonts w:ascii="Times New Roman" w:eastAsia="Calibri" w:hAnsi="Times New Roman" w:cs="Times New Roman"/>
          <w:color w:val="000000"/>
          <w:sz w:val="24"/>
          <w:szCs w:val="24"/>
          <w:lang w:val="ro-RO"/>
        </w:rPr>
        <w:t xml:space="preserve"> </w:t>
      </w:r>
      <w:r w:rsidRPr="00970077">
        <w:rPr>
          <w:rFonts w:ascii="Times New Roman" w:eastAsia="Times New Roman" w:hAnsi="Times New Roman" w:cs="Times New Roman"/>
          <w:b/>
          <w:sz w:val="24"/>
          <w:szCs w:val="24"/>
          <w:lang w:val="ro-RO"/>
        </w:rPr>
        <w:t>„</w:t>
      </w:r>
      <w:r w:rsidR="00AA15E2">
        <w:rPr>
          <w:rFonts w:ascii="Times New Roman" w:eastAsia="Calibri" w:hAnsi="Times New Roman" w:cs="Times New Roman"/>
          <w:b/>
          <w:sz w:val="24"/>
          <w:szCs w:val="24"/>
          <w:lang w:val="ro-RO"/>
        </w:rPr>
        <w:t>Constantin Brâncuși, poetul glasului lemnului etern</w:t>
      </w:r>
      <w:r w:rsidRPr="00970077">
        <w:rPr>
          <w:rFonts w:ascii="Times New Roman" w:eastAsia="Times New Roman" w:hAnsi="Times New Roman" w:cs="Times New Roman"/>
          <w:b/>
          <w:sz w:val="24"/>
          <w:szCs w:val="24"/>
          <w:lang w:val="ro-RO"/>
        </w:rPr>
        <w:t>”</w:t>
      </w:r>
      <w:r w:rsidRPr="00970077">
        <w:rPr>
          <w:rFonts w:ascii="Times New Roman" w:eastAsia="Calibri" w:hAnsi="Times New Roman" w:cs="Times New Roman"/>
          <w:sz w:val="24"/>
          <w:szCs w:val="24"/>
          <w:lang w:val="ro-RO"/>
        </w:rPr>
        <w:t>, pe care mă angajez să le respect.</w:t>
      </w:r>
    </w:p>
    <w:p w14:paraId="5B65F131" w14:textId="77777777" w:rsidR="00970077" w:rsidRPr="00970077" w:rsidRDefault="00970077" w:rsidP="00970077">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970077">
        <w:rPr>
          <w:rFonts w:ascii="Times New Roman" w:eastAsia="Calibri" w:hAnsi="Times New Roman" w:cs="Times New Roman"/>
          <w:sz w:val="24"/>
          <w:szCs w:val="24"/>
          <w:lang w:val="ro-RO"/>
        </w:rPr>
        <w:t xml:space="preserve">De asemenea declar că nu voi face publice datele legate de </w:t>
      </w:r>
      <w:r w:rsidRPr="00970077">
        <w:rPr>
          <w:rFonts w:ascii="Times New Roman" w:eastAsia="Calibri" w:hAnsi="Times New Roman" w:cs="Times New Roman"/>
          <w:color w:val="000000"/>
          <w:sz w:val="24"/>
          <w:szCs w:val="24"/>
          <w:lang w:val="ro-RO"/>
        </w:rPr>
        <w:t xml:space="preserve">Concursul </w:t>
      </w:r>
      <w:r w:rsidR="00AA15E2">
        <w:rPr>
          <w:rFonts w:ascii="Times New Roman" w:eastAsia="Calibri" w:hAnsi="Times New Roman" w:cs="Times New Roman"/>
          <w:color w:val="000000"/>
          <w:sz w:val="24"/>
          <w:szCs w:val="24"/>
          <w:lang w:val="ro-RO"/>
        </w:rPr>
        <w:t>– Simpozion cu tema</w:t>
      </w:r>
      <w:r w:rsidRPr="00970077">
        <w:rPr>
          <w:rFonts w:ascii="Times New Roman" w:eastAsia="Times New Roman" w:hAnsi="Times New Roman" w:cs="Times New Roman"/>
          <w:b/>
          <w:sz w:val="24"/>
          <w:szCs w:val="24"/>
          <w:lang w:val="ro-RO"/>
        </w:rPr>
        <w:t xml:space="preserve"> „</w:t>
      </w:r>
      <w:r w:rsidR="00AA15E2">
        <w:rPr>
          <w:rFonts w:ascii="Times New Roman" w:eastAsia="Calibri" w:hAnsi="Times New Roman" w:cs="Times New Roman"/>
          <w:b/>
          <w:sz w:val="24"/>
          <w:szCs w:val="24"/>
          <w:lang w:val="ro-RO"/>
        </w:rPr>
        <w:t>Constantin Brâncuși, poetul glasului lemnului etern</w:t>
      </w:r>
      <w:r w:rsidRPr="00970077">
        <w:rPr>
          <w:rFonts w:ascii="Times New Roman" w:eastAsia="Times New Roman" w:hAnsi="Times New Roman" w:cs="Times New Roman"/>
          <w:b/>
          <w:sz w:val="24"/>
          <w:szCs w:val="24"/>
          <w:lang w:val="ro-RO"/>
        </w:rPr>
        <w:t>”</w:t>
      </w:r>
      <w:r w:rsidRPr="00970077">
        <w:rPr>
          <w:rFonts w:ascii="Times New Roman" w:eastAsia="Calibri" w:hAnsi="Times New Roman" w:cs="Times New Roman"/>
          <w:sz w:val="24"/>
          <w:szCs w:val="24"/>
          <w:lang w:val="ro-RO"/>
        </w:rPr>
        <w:t>.</w:t>
      </w:r>
    </w:p>
    <w:p w14:paraId="70E2CD8D" w14:textId="00E7BE7C" w:rsidR="00970077" w:rsidRPr="00970077" w:rsidRDefault="00970077" w:rsidP="00970077">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970077">
        <w:rPr>
          <w:rFonts w:ascii="Times New Roman" w:eastAsia="Calibri" w:hAnsi="Times New Roman" w:cs="Times New Roman"/>
          <w:sz w:val="24"/>
          <w:szCs w:val="24"/>
          <w:lang w:val="ro-RO"/>
        </w:rPr>
        <w:t xml:space="preserve">Prin prezenta declaraţie, mă angajez că voi păstra </w:t>
      </w:r>
      <w:r w:rsidR="00807EA4" w:rsidRPr="00970077">
        <w:rPr>
          <w:rFonts w:ascii="Times New Roman" w:eastAsia="Calibri" w:hAnsi="Times New Roman" w:cs="Times New Roman"/>
          <w:sz w:val="24"/>
          <w:szCs w:val="24"/>
          <w:lang w:val="ro-RO"/>
        </w:rPr>
        <w:t>confidențialitatea</w:t>
      </w:r>
      <w:r w:rsidRPr="00970077">
        <w:rPr>
          <w:rFonts w:ascii="Times New Roman" w:eastAsia="Calibri" w:hAnsi="Times New Roman" w:cs="Times New Roman"/>
          <w:sz w:val="24"/>
          <w:szCs w:val="24"/>
          <w:lang w:val="ro-RO"/>
        </w:rPr>
        <w:t xml:space="preserve"> tuturor </w:t>
      </w:r>
      <w:r w:rsidR="00807EA4" w:rsidRPr="00970077">
        <w:rPr>
          <w:rFonts w:ascii="Times New Roman" w:eastAsia="Calibri" w:hAnsi="Times New Roman" w:cs="Times New Roman"/>
          <w:sz w:val="24"/>
          <w:szCs w:val="24"/>
          <w:lang w:val="ro-RO"/>
        </w:rPr>
        <w:t>informațiilor</w:t>
      </w:r>
      <w:r w:rsidRPr="00970077">
        <w:rPr>
          <w:rFonts w:ascii="Times New Roman" w:eastAsia="Calibri" w:hAnsi="Times New Roman" w:cs="Times New Roman"/>
          <w:sz w:val="24"/>
          <w:szCs w:val="24"/>
          <w:lang w:val="ro-RO"/>
        </w:rPr>
        <w:t xml:space="preserve"> cu caracter intern pentru </w:t>
      </w:r>
      <w:r w:rsidR="00807EA4" w:rsidRPr="00970077">
        <w:rPr>
          <w:rFonts w:ascii="Times New Roman" w:eastAsia="Calibri" w:hAnsi="Times New Roman" w:cs="Times New Roman"/>
          <w:sz w:val="24"/>
          <w:szCs w:val="24"/>
          <w:lang w:val="ro-RO"/>
        </w:rPr>
        <w:t>competiție</w:t>
      </w:r>
      <w:r w:rsidRPr="00970077">
        <w:rPr>
          <w:rFonts w:ascii="Times New Roman" w:eastAsia="Calibri" w:hAnsi="Times New Roman" w:cs="Times New Roman"/>
          <w:sz w:val="24"/>
          <w:szCs w:val="24"/>
          <w:lang w:val="ro-RO"/>
        </w:rPr>
        <w:t xml:space="preserve">, până la </w:t>
      </w:r>
      <w:r w:rsidR="00807EA4" w:rsidRPr="00970077">
        <w:rPr>
          <w:rFonts w:ascii="Times New Roman" w:eastAsia="Calibri" w:hAnsi="Times New Roman" w:cs="Times New Roman"/>
          <w:sz w:val="24"/>
          <w:szCs w:val="24"/>
          <w:lang w:val="ro-RO"/>
        </w:rPr>
        <w:t>afișarea</w:t>
      </w:r>
      <w:r w:rsidRPr="00970077">
        <w:rPr>
          <w:rFonts w:ascii="Times New Roman" w:eastAsia="Calibri" w:hAnsi="Times New Roman" w:cs="Times New Roman"/>
          <w:sz w:val="24"/>
          <w:szCs w:val="24"/>
          <w:lang w:val="ro-RO"/>
        </w:rPr>
        <w:t xml:space="preserve">/comunicarea publică oficială a acestora şi că nu voi întreprinde nici o </w:t>
      </w:r>
      <w:r w:rsidR="00807EA4" w:rsidRPr="00970077">
        <w:rPr>
          <w:rFonts w:ascii="Times New Roman" w:eastAsia="Calibri" w:hAnsi="Times New Roman" w:cs="Times New Roman"/>
          <w:sz w:val="24"/>
          <w:szCs w:val="24"/>
          <w:lang w:val="ro-RO"/>
        </w:rPr>
        <w:t>acțiune</w:t>
      </w:r>
      <w:r w:rsidRPr="00970077">
        <w:rPr>
          <w:rFonts w:ascii="Times New Roman" w:eastAsia="Calibri" w:hAnsi="Times New Roman" w:cs="Times New Roman"/>
          <w:sz w:val="24"/>
          <w:szCs w:val="24"/>
          <w:lang w:val="ro-RO"/>
        </w:rPr>
        <w:t xml:space="preserve"> care să pună la îndoială corectitudinea </w:t>
      </w:r>
      <w:r w:rsidR="00807EA4" w:rsidRPr="00970077">
        <w:rPr>
          <w:rFonts w:ascii="Times New Roman" w:eastAsia="Calibri" w:hAnsi="Times New Roman" w:cs="Times New Roman"/>
          <w:sz w:val="24"/>
          <w:szCs w:val="24"/>
          <w:lang w:val="ro-RO"/>
        </w:rPr>
        <w:t>competiției</w:t>
      </w:r>
      <w:r w:rsidRPr="00970077">
        <w:rPr>
          <w:rFonts w:ascii="Times New Roman" w:eastAsia="Calibri" w:hAnsi="Times New Roman" w:cs="Times New Roman"/>
          <w:sz w:val="24"/>
          <w:szCs w:val="24"/>
          <w:lang w:val="ro-RO"/>
        </w:rPr>
        <w:t xml:space="preserve"> </w:t>
      </w:r>
      <w:r w:rsidR="00807EA4" w:rsidRPr="00970077">
        <w:rPr>
          <w:rFonts w:ascii="Times New Roman" w:eastAsia="Calibri" w:hAnsi="Times New Roman" w:cs="Times New Roman"/>
          <w:sz w:val="24"/>
          <w:szCs w:val="24"/>
          <w:lang w:val="ro-RO"/>
        </w:rPr>
        <w:t>școlare</w:t>
      </w:r>
      <w:r w:rsidRPr="00970077">
        <w:rPr>
          <w:rFonts w:ascii="Times New Roman" w:eastAsia="Calibri" w:hAnsi="Times New Roman" w:cs="Times New Roman"/>
          <w:sz w:val="24"/>
          <w:szCs w:val="24"/>
          <w:lang w:val="ro-RO"/>
        </w:rPr>
        <w:t>.</w:t>
      </w:r>
    </w:p>
    <w:p w14:paraId="47F47CFA" w14:textId="17FA0C2B" w:rsidR="00970077" w:rsidRPr="00970077" w:rsidRDefault="00970077" w:rsidP="00970077">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970077">
        <w:rPr>
          <w:rFonts w:ascii="Times New Roman" w:eastAsia="Calibri" w:hAnsi="Times New Roman" w:cs="Times New Roman"/>
          <w:sz w:val="24"/>
          <w:szCs w:val="24"/>
          <w:lang w:val="ro-RO"/>
        </w:rPr>
        <w:t xml:space="preserve">În cazul constatării unor nereguli în activitatea mea în cadrul acestei comisii îmi asum responsabilitatea aplicării </w:t>
      </w:r>
      <w:r w:rsidR="00807EA4" w:rsidRPr="00970077">
        <w:rPr>
          <w:rFonts w:ascii="Times New Roman" w:eastAsia="Calibri" w:hAnsi="Times New Roman" w:cs="Times New Roman"/>
          <w:sz w:val="24"/>
          <w:szCs w:val="24"/>
          <w:lang w:val="ro-RO"/>
        </w:rPr>
        <w:t>sancțiunilor</w:t>
      </w:r>
      <w:r w:rsidRPr="00970077">
        <w:rPr>
          <w:rFonts w:ascii="Times New Roman" w:eastAsia="Calibri" w:hAnsi="Times New Roman" w:cs="Times New Roman"/>
          <w:sz w:val="24"/>
          <w:szCs w:val="24"/>
          <w:lang w:val="ro-RO"/>
        </w:rPr>
        <w:t xml:space="preserve"> prevăzute de lege.</w:t>
      </w:r>
    </w:p>
    <w:p w14:paraId="096B6C40" w14:textId="77777777" w:rsidR="00970077" w:rsidRPr="00970077" w:rsidRDefault="00970077" w:rsidP="00970077">
      <w:pPr>
        <w:autoSpaceDE w:val="0"/>
        <w:autoSpaceDN w:val="0"/>
        <w:adjustRightInd w:val="0"/>
        <w:spacing w:after="0" w:line="360" w:lineRule="auto"/>
        <w:jc w:val="both"/>
        <w:rPr>
          <w:rFonts w:ascii="Times New Roman" w:eastAsia="Calibri" w:hAnsi="Times New Roman" w:cs="Times New Roman"/>
          <w:sz w:val="24"/>
          <w:szCs w:val="24"/>
          <w:lang w:val="ro-RO"/>
        </w:rPr>
      </w:pPr>
      <w:r w:rsidRPr="00970077">
        <w:rPr>
          <w:rFonts w:ascii="Times New Roman" w:eastAsia="Calibri" w:hAnsi="Times New Roman" w:cs="Times New Roman"/>
          <w:sz w:val="24"/>
          <w:szCs w:val="24"/>
          <w:lang w:val="ro-RO"/>
        </w:rPr>
        <w:t>(în conformitate cu art.292 din Codul penal).</w:t>
      </w:r>
    </w:p>
    <w:p w14:paraId="7924762A" w14:textId="77777777" w:rsidR="00970077" w:rsidRPr="00970077" w:rsidRDefault="00970077" w:rsidP="00970077">
      <w:pPr>
        <w:spacing w:line="360" w:lineRule="auto"/>
        <w:ind w:firstLine="720"/>
        <w:jc w:val="both"/>
        <w:rPr>
          <w:rFonts w:ascii="Times New Roman" w:eastAsia="Calibri" w:hAnsi="Times New Roman" w:cs="Times New Roman"/>
          <w:sz w:val="24"/>
          <w:szCs w:val="24"/>
          <w:lang w:val="ro-RO"/>
        </w:rPr>
      </w:pPr>
      <w:r w:rsidRPr="00970077">
        <w:rPr>
          <w:rFonts w:ascii="Times New Roman" w:eastAsia="Calibri" w:hAnsi="Times New Roman" w:cs="Times New Roman"/>
          <w:sz w:val="24"/>
          <w:szCs w:val="24"/>
          <w:lang w:val="ro-RO"/>
        </w:rPr>
        <w:t>Data____________                                                               Semnătura,</w:t>
      </w:r>
    </w:p>
    <w:p w14:paraId="06D61BD4" w14:textId="77777777" w:rsidR="00970077" w:rsidRPr="00970077" w:rsidRDefault="00970077" w:rsidP="00970077">
      <w:pPr>
        <w:spacing w:line="360" w:lineRule="auto"/>
        <w:jc w:val="both"/>
        <w:rPr>
          <w:rFonts w:ascii="Times New Roman" w:eastAsia="Calibri" w:hAnsi="Times New Roman" w:cs="Times New Roman"/>
          <w:sz w:val="24"/>
          <w:szCs w:val="24"/>
          <w:lang w:val="ro-RO"/>
        </w:rPr>
      </w:pPr>
      <w:r w:rsidRPr="00970077">
        <w:rPr>
          <w:rFonts w:ascii="Times New Roman" w:eastAsia="Calibri" w:hAnsi="Times New Roman" w:cs="Times New Roman"/>
          <w:sz w:val="24"/>
          <w:szCs w:val="24"/>
          <w:lang w:val="ro-RO"/>
        </w:rPr>
        <w:tab/>
      </w:r>
      <w:r w:rsidRPr="00970077">
        <w:rPr>
          <w:rFonts w:ascii="Times New Roman" w:eastAsia="Calibri" w:hAnsi="Times New Roman" w:cs="Times New Roman"/>
          <w:sz w:val="24"/>
          <w:szCs w:val="24"/>
          <w:lang w:val="ro-RO"/>
        </w:rPr>
        <w:tab/>
      </w:r>
      <w:r w:rsidRPr="00970077">
        <w:rPr>
          <w:rFonts w:ascii="Times New Roman" w:eastAsia="Calibri" w:hAnsi="Times New Roman" w:cs="Times New Roman"/>
          <w:sz w:val="24"/>
          <w:szCs w:val="24"/>
          <w:lang w:val="ro-RO"/>
        </w:rPr>
        <w:tab/>
      </w:r>
      <w:r w:rsidRPr="00970077">
        <w:rPr>
          <w:rFonts w:ascii="Times New Roman" w:eastAsia="Calibri" w:hAnsi="Times New Roman" w:cs="Times New Roman"/>
          <w:sz w:val="24"/>
          <w:szCs w:val="24"/>
          <w:lang w:val="ro-RO"/>
        </w:rPr>
        <w:tab/>
      </w:r>
      <w:r w:rsidRPr="00970077">
        <w:rPr>
          <w:rFonts w:ascii="Times New Roman" w:eastAsia="Calibri" w:hAnsi="Times New Roman" w:cs="Times New Roman"/>
          <w:sz w:val="24"/>
          <w:szCs w:val="24"/>
          <w:lang w:val="ro-RO"/>
        </w:rPr>
        <w:tab/>
      </w:r>
      <w:r w:rsidRPr="00970077">
        <w:rPr>
          <w:rFonts w:ascii="Times New Roman" w:eastAsia="Calibri" w:hAnsi="Times New Roman" w:cs="Times New Roman"/>
          <w:sz w:val="24"/>
          <w:szCs w:val="24"/>
          <w:lang w:val="ro-RO"/>
        </w:rPr>
        <w:tab/>
      </w:r>
      <w:r w:rsidRPr="00970077">
        <w:rPr>
          <w:rFonts w:ascii="Times New Roman" w:eastAsia="Calibri" w:hAnsi="Times New Roman" w:cs="Times New Roman"/>
          <w:sz w:val="24"/>
          <w:szCs w:val="24"/>
          <w:lang w:val="ro-RO"/>
        </w:rPr>
        <w:tab/>
      </w:r>
      <w:r w:rsidRPr="00970077">
        <w:rPr>
          <w:rFonts w:ascii="Times New Roman" w:eastAsia="Calibri" w:hAnsi="Times New Roman" w:cs="Times New Roman"/>
          <w:sz w:val="24"/>
          <w:szCs w:val="24"/>
          <w:lang w:val="ro-RO"/>
        </w:rPr>
        <w:tab/>
        <w:t>________________________</w:t>
      </w:r>
    </w:p>
    <w:p w14:paraId="5EF63D26" w14:textId="77777777" w:rsidR="00970077" w:rsidRPr="00970077" w:rsidRDefault="00970077" w:rsidP="00970077">
      <w:pPr>
        <w:spacing w:line="360" w:lineRule="auto"/>
        <w:jc w:val="both"/>
        <w:rPr>
          <w:rFonts w:ascii="Times New Roman" w:eastAsia="Calibri" w:hAnsi="Times New Roman" w:cs="Times New Roman"/>
          <w:sz w:val="24"/>
          <w:szCs w:val="24"/>
          <w:lang w:val="ro-RO"/>
        </w:rPr>
      </w:pPr>
    </w:p>
    <w:p w14:paraId="2794D04B" w14:textId="77777777" w:rsidR="00CC1165" w:rsidRDefault="00CC1165" w:rsidP="00CC1165">
      <w:pPr>
        <w:widowControl w:val="0"/>
        <w:autoSpaceDE w:val="0"/>
        <w:autoSpaceDN w:val="0"/>
        <w:spacing w:after="0" w:line="240" w:lineRule="auto"/>
        <w:ind w:left="100"/>
        <w:jc w:val="center"/>
        <w:rPr>
          <w:rFonts w:ascii="Calibri" w:eastAsia="Arial" w:hAnsi="Calibri" w:cs="Calibri"/>
          <w:b/>
          <w:sz w:val="28"/>
          <w:lang w:val="ro-RO"/>
        </w:rPr>
      </w:pPr>
    </w:p>
    <w:p w14:paraId="13079FE5" w14:textId="77777777" w:rsidR="004940ED" w:rsidRDefault="004940ED" w:rsidP="00CC1165">
      <w:pPr>
        <w:widowControl w:val="0"/>
        <w:autoSpaceDE w:val="0"/>
        <w:autoSpaceDN w:val="0"/>
        <w:spacing w:after="0" w:line="240" w:lineRule="auto"/>
        <w:ind w:left="100"/>
        <w:jc w:val="center"/>
        <w:rPr>
          <w:rFonts w:ascii="Calibri" w:eastAsia="Arial" w:hAnsi="Calibri" w:cs="Calibri"/>
          <w:b/>
          <w:sz w:val="28"/>
          <w:lang w:val="ro-RO"/>
        </w:rPr>
      </w:pPr>
    </w:p>
    <w:p w14:paraId="268DD515" w14:textId="77777777" w:rsidR="004940ED" w:rsidRDefault="004940ED" w:rsidP="00CC1165">
      <w:pPr>
        <w:widowControl w:val="0"/>
        <w:autoSpaceDE w:val="0"/>
        <w:autoSpaceDN w:val="0"/>
        <w:spacing w:after="0" w:line="240" w:lineRule="auto"/>
        <w:ind w:left="100"/>
        <w:jc w:val="center"/>
        <w:rPr>
          <w:rFonts w:ascii="Calibri" w:eastAsia="Arial" w:hAnsi="Calibri" w:cs="Calibri"/>
          <w:b/>
          <w:sz w:val="28"/>
          <w:lang w:val="ro-RO"/>
        </w:rPr>
      </w:pPr>
    </w:p>
    <w:p w14:paraId="2A3445A5" w14:textId="77777777" w:rsidR="004940ED" w:rsidRDefault="004940ED" w:rsidP="00CC1165">
      <w:pPr>
        <w:widowControl w:val="0"/>
        <w:autoSpaceDE w:val="0"/>
        <w:autoSpaceDN w:val="0"/>
        <w:spacing w:after="0" w:line="240" w:lineRule="auto"/>
        <w:ind w:left="100"/>
        <w:jc w:val="center"/>
        <w:rPr>
          <w:rFonts w:ascii="Calibri" w:eastAsia="Arial" w:hAnsi="Calibri" w:cs="Calibri"/>
          <w:b/>
          <w:sz w:val="28"/>
          <w:lang w:val="ro-RO"/>
        </w:rPr>
      </w:pPr>
    </w:p>
    <w:p w14:paraId="32609B91" w14:textId="77777777" w:rsidR="004940ED" w:rsidRDefault="004940ED" w:rsidP="00CC1165">
      <w:pPr>
        <w:widowControl w:val="0"/>
        <w:autoSpaceDE w:val="0"/>
        <w:autoSpaceDN w:val="0"/>
        <w:spacing w:after="0" w:line="240" w:lineRule="auto"/>
        <w:ind w:left="100"/>
        <w:jc w:val="center"/>
        <w:rPr>
          <w:rFonts w:ascii="Calibri" w:eastAsia="Arial" w:hAnsi="Calibri" w:cs="Calibri"/>
          <w:b/>
          <w:sz w:val="28"/>
          <w:lang w:val="ro-RO"/>
        </w:rPr>
      </w:pPr>
    </w:p>
    <w:p w14:paraId="3F3CCE3C" w14:textId="77777777" w:rsidR="004940ED" w:rsidRDefault="004940ED" w:rsidP="00CC1165">
      <w:pPr>
        <w:widowControl w:val="0"/>
        <w:autoSpaceDE w:val="0"/>
        <w:autoSpaceDN w:val="0"/>
        <w:spacing w:after="0" w:line="240" w:lineRule="auto"/>
        <w:ind w:left="100"/>
        <w:jc w:val="center"/>
        <w:rPr>
          <w:rFonts w:ascii="Calibri" w:eastAsia="Arial" w:hAnsi="Calibri" w:cs="Calibri"/>
          <w:b/>
          <w:sz w:val="28"/>
          <w:lang w:val="ro-RO"/>
        </w:rPr>
      </w:pPr>
    </w:p>
    <w:p w14:paraId="1AC0B55B" w14:textId="77777777" w:rsidR="004940ED" w:rsidRDefault="004940ED" w:rsidP="00CC1165">
      <w:pPr>
        <w:widowControl w:val="0"/>
        <w:autoSpaceDE w:val="0"/>
        <w:autoSpaceDN w:val="0"/>
        <w:spacing w:after="0" w:line="240" w:lineRule="auto"/>
        <w:ind w:left="100"/>
        <w:jc w:val="center"/>
        <w:rPr>
          <w:rFonts w:ascii="Calibri" w:eastAsia="Arial" w:hAnsi="Calibri" w:cs="Calibri"/>
          <w:b/>
          <w:sz w:val="28"/>
          <w:lang w:val="ro-RO"/>
        </w:rPr>
      </w:pPr>
    </w:p>
    <w:sectPr w:rsidR="004940ED" w:rsidSect="00B702F4">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F3F2D" w14:textId="77777777" w:rsidR="0067675C" w:rsidRDefault="0067675C" w:rsidP="00A36E1D">
      <w:pPr>
        <w:spacing w:after="0" w:line="240" w:lineRule="auto"/>
      </w:pPr>
      <w:r>
        <w:separator/>
      </w:r>
    </w:p>
  </w:endnote>
  <w:endnote w:type="continuationSeparator" w:id="0">
    <w:p w14:paraId="2D295D1A" w14:textId="77777777" w:rsidR="0067675C" w:rsidRDefault="0067675C" w:rsidP="00A3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674028"/>
      <w:docPartObj>
        <w:docPartGallery w:val="Page Numbers (Bottom of Page)"/>
        <w:docPartUnique/>
      </w:docPartObj>
    </w:sdtPr>
    <w:sdtEndPr>
      <w:rPr>
        <w:noProof/>
      </w:rPr>
    </w:sdtEndPr>
    <w:sdtContent>
      <w:p w14:paraId="3B77361E" w14:textId="77777777" w:rsidR="00506241" w:rsidRDefault="00506241">
        <w:pPr>
          <w:pStyle w:val="Subsol"/>
          <w:jc w:val="right"/>
        </w:pPr>
        <w:r>
          <w:fldChar w:fldCharType="begin"/>
        </w:r>
        <w:r>
          <w:instrText xml:space="preserve"> PAGE   \* MERGEFORMAT </w:instrText>
        </w:r>
        <w:r>
          <w:fldChar w:fldCharType="separate"/>
        </w:r>
        <w:r w:rsidR="00C46928">
          <w:rPr>
            <w:noProof/>
          </w:rPr>
          <w:t>1</w:t>
        </w:r>
        <w:r>
          <w:rPr>
            <w:noProof/>
          </w:rPr>
          <w:fldChar w:fldCharType="end"/>
        </w:r>
      </w:p>
    </w:sdtContent>
  </w:sdt>
  <w:p w14:paraId="6763F397" w14:textId="77777777" w:rsidR="00506241" w:rsidRDefault="0050624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91481" w14:textId="77777777" w:rsidR="0067675C" w:rsidRDefault="0067675C" w:rsidP="00A36E1D">
      <w:pPr>
        <w:spacing w:after="0" w:line="240" w:lineRule="auto"/>
      </w:pPr>
      <w:r>
        <w:separator/>
      </w:r>
    </w:p>
  </w:footnote>
  <w:footnote w:type="continuationSeparator" w:id="0">
    <w:p w14:paraId="6DB40EDB" w14:textId="77777777" w:rsidR="0067675C" w:rsidRDefault="0067675C" w:rsidP="00A36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4pt;height:11.4pt" o:bullet="t">
        <v:imagedata r:id="rId1" o:title="mso9678"/>
      </v:shape>
    </w:pict>
  </w:numPicBullet>
  <w:numPicBullet w:numPicBulletId="1">
    <w:pict>
      <v:shape id="_x0000_i1093" type="#_x0000_t75" style="width:11.4pt;height:11.4pt" o:bullet="t">
        <v:imagedata r:id="rId2" o:title="mso28B"/>
      </v:shape>
    </w:pict>
  </w:numPicBullet>
  <w:abstractNum w:abstractNumId="0" w15:restartNumberingAfterBreak="0">
    <w:nsid w:val="1CDB266C"/>
    <w:multiLevelType w:val="hybridMultilevel"/>
    <w:tmpl w:val="6A68A958"/>
    <w:lvl w:ilvl="0" w:tplc="AF1689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C6AAD"/>
    <w:multiLevelType w:val="hybridMultilevel"/>
    <w:tmpl w:val="6860CC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86661"/>
    <w:multiLevelType w:val="hybridMultilevel"/>
    <w:tmpl w:val="7292AE84"/>
    <w:lvl w:ilvl="0" w:tplc="2F0EA1A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F44600C"/>
    <w:multiLevelType w:val="hybridMultilevel"/>
    <w:tmpl w:val="113EE4C8"/>
    <w:lvl w:ilvl="0" w:tplc="0418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FA7B30"/>
    <w:multiLevelType w:val="hybridMultilevel"/>
    <w:tmpl w:val="562E9F22"/>
    <w:lvl w:ilvl="0" w:tplc="04180003">
      <w:start w:val="1"/>
      <w:numFmt w:val="bullet"/>
      <w:lvlText w:val="o"/>
      <w:lvlJc w:val="left"/>
      <w:pPr>
        <w:ind w:left="1429" w:hanging="360"/>
      </w:pPr>
      <w:rPr>
        <w:rFonts w:ascii="Courier New" w:hAnsi="Courier New" w:cs="Courier New"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5" w15:restartNumberingAfterBreak="0">
    <w:nsid w:val="75CA2193"/>
    <w:multiLevelType w:val="hybridMultilevel"/>
    <w:tmpl w:val="64BE2342"/>
    <w:lvl w:ilvl="0" w:tplc="0418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1091887">
    <w:abstractNumId w:val="0"/>
  </w:num>
  <w:num w:numId="2" w16cid:durableId="1597324077">
    <w:abstractNumId w:val="4"/>
  </w:num>
  <w:num w:numId="3" w16cid:durableId="1778713154">
    <w:abstractNumId w:val="1"/>
  </w:num>
  <w:num w:numId="4" w16cid:durableId="187257975">
    <w:abstractNumId w:val="2"/>
  </w:num>
  <w:num w:numId="5" w16cid:durableId="56518610">
    <w:abstractNumId w:val="3"/>
  </w:num>
  <w:num w:numId="6" w16cid:durableId="1301574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E90"/>
    <w:rsid w:val="00014436"/>
    <w:rsid w:val="000328E7"/>
    <w:rsid w:val="00036B9E"/>
    <w:rsid w:val="00040450"/>
    <w:rsid w:val="00062394"/>
    <w:rsid w:val="00092F96"/>
    <w:rsid w:val="000A2C04"/>
    <w:rsid w:val="000A63F3"/>
    <w:rsid w:val="000E7952"/>
    <w:rsid w:val="001029F2"/>
    <w:rsid w:val="00106F37"/>
    <w:rsid w:val="001121C6"/>
    <w:rsid w:val="00126BD5"/>
    <w:rsid w:val="00127199"/>
    <w:rsid w:val="0014088C"/>
    <w:rsid w:val="001B5AB0"/>
    <w:rsid w:val="001F1E5D"/>
    <w:rsid w:val="00221E0B"/>
    <w:rsid w:val="00250C45"/>
    <w:rsid w:val="00263B77"/>
    <w:rsid w:val="002671B6"/>
    <w:rsid w:val="00283A10"/>
    <w:rsid w:val="00296C34"/>
    <w:rsid w:val="002E4768"/>
    <w:rsid w:val="002F57EA"/>
    <w:rsid w:val="002F63D0"/>
    <w:rsid w:val="00311637"/>
    <w:rsid w:val="00350603"/>
    <w:rsid w:val="00353A79"/>
    <w:rsid w:val="00367E28"/>
    <w:rsid w:val="0038237A"/>
    <w:rsid w:val="003956CE"/>
    <w:rsid w:val="003C7ADD"/>
    <w:rsid w:val="00404381"/>
    <w:rsid w:val="0041324D"/>
    <w:rsid w:val="00417A0F"/>
    <w:rsid w:val="00421C2F"/>
    <w:rsid w:val="004318C1"/>
    <w:rsid w:val="00431E4D"/>
    <w:rsid w:val="00435771"/>
    <w:rsid w:val="004472BA"/>
    <w:rsid w:val="004519B8"/>
    <w:rsid w:val="004940ED"/>
    <w:rsid w:val="004C4E3D"/>
    <w:rsid w:val="004D3821"/>
    <w:rsid w:val="004E7920"/>
    <w:rsid w:val="00506241"/>
    <w:rsid w:val="00507D31"/>
    <w:rsid w:val="0053097A"/>
    <w:rsid w:val="0057585B"/>
    <w:rsid w:val="005A4C09"/>
    <w:rsid w:val="005C1005"/>
    <w:rsid w:val="005C40F0"/>
    <w:rsid w:val="005C4657"/>
    <w:rsid w:val="005F2984"/>
    <w:rsid w:val="00633082"/>
    <w:rsid w:val="00640590"/>
    <w:rsid w:val="00650C5E"/>
    <w:rsid w:val="0067675C"/>
    <w:rsid w:val="00692434"/>
    <w:rsid w:val="006B07CE"/>
    <w:rsid w:val="006C5C92"/>
    <w:rsid w:val="006E47D7"/>
    <w:rsid w:val="007208B7"/>
    <w:rsid w:val="00736B5B"/>
    <w:rsid w:val="007500B8"/>
    <w:rsid w:val="007855AA"/>
    <w:rsid w:val="007C04E8"/>
    <w:rsid w:val="007D5B02"/>
    <w:rsid w:val="007D5BDB"/>
    <w:rsid w:val="007D6ABB"/>
    <w:rsid w:val="007F41B6"/>
    <w:rsid w:val="00807EA4"/>
    <w:rsid w:val="00813FF4"/>
    <w:rsid w:val="008174F0"/>
    <w:rsid w:val="00832A38"/>
    <w:rsid w:val="008649FE"/>
    <w:rsid w:val="00875415"/>
    <w:rsid w:val="00887F44"/>
    <w:rsid w:val="00891A79"/>
    <w:rsid w:val="008A18F7"/>
    <w:rsid w:val="008A4FE3"/>
    <w:rsid w:val="008C6649"/>
    <w:rsid w:val="008D49BC"/>
    <w:rsid w:val="008F173A"/>
    <w:rsid w:val="008F764F"/>
    <w:rsid w:val="008F788F"/>
    <w:rsid w:val="00913F8B"/>
    <w:rsid w:val="009217A0"/>
    <w:rsid w:val="00953696"/>
    <w:rsid w:val="00970077"/>
    <w:rsid w:val="00991FCE"/>
    <w:rsid w:val="009E6970"/>
    <w:rsid w:val="00A05F82"/>
    <w:rsid w:val="00A36E1D"/>
    <w:rsid w:val="00A83556"/>
    <w:rsid w:val="00A913A1"/>
    <w:rsid w:val="00AA15E2"/>
    <w:rsid w:val="00AD309E"/>
    <w:rsid w:val="00B35503"/>
    <w:rsid w:val="00B702F4"/>
    <w:rsid w:val="00B81246"/>
    <w:rsid w:val="00B81885"/>
    <w:rsid w:val="00B853CD"/>
    <w:rsid w:val="00B92149"/>
    <w:rsid w:val="00B92424"/>
    <w:rsid w:val="00BB7E90"/>
    <w:rsid w:val="00BE1A39"/>
    <w:rsid w:val="00C31615"/>
    <w:rsid w:val="00C46928"/>
    <w:rsid w:val="00C52E7A"/>
    <w:rsid w:val="00C55E9B"/>
    <w:rsid w:val="00C572AC"/>
    <w:rsid w:val="00C654C9"/>
    <w:rsid w:val="00C70DE8"/>
    <w:rsid w:val="00C92B49"/>
    <w:rsid w:val="00CC1165"/>
    <w:rsid w:val="00D25B15"/>
    <w:rsid w:val="00D26FDA"/>
    <w:rsid w:val="00D346F2"/>
    <w:rsid w:val="00D63532"/>
    <w:rsid w:val="00D9040C"/>
    <w:rsid w:val="00D967A4"/>
    <w:rsid w:val="00DA3A65"/>
    <w:rsid w:val="00DA7BCB"/>
    <w:rsid w:val="00DB79E2"/>
    <w:rsid w:val="00DC2BD3"/>
    <w:rsid w:val="00E14C5F"/>
    <w:rsid w:val="00E26328"/>
    <w:rsid w:val="00EC53FA"/>
    <w:rsid w:val="00EC6FDF"/>
    <w:rsid w:val="00F044E8"/>
    <w:rsid w:val="00F34960"/>
    <w:rsid w:val="00F3545B"/>
    <w:rsid w:val="00F43998"/>
    <w:rsid w:val="00F45488"/>
    <w:rsid w:val="00F61ACF"/>
    <w:rsid w:val="00FC1B30"/>
    <w:rsid w:val="00FD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8001"/>
  <w15:docId w15:val="{8A892A74-F442-4A00-8798-0B706B28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F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702F4"/>
    <w:rPr>
      <w:color w:val="0000FF"/>
      <w:u w:val="single"/>
    </w:rPr>
  </w:style>
  <w:style w:type="paragraph" w:styleId="TextnBalon">
    <w:name w:val="Balloon Text"/>
    <w:basedOn w:val="Normal"/>
    <w:link w:val="TextnBalonCaracter"/>
    <w:uiPriority w:val="99"/>
    <w:semiHidden/>
    <w:unhideWhenUsed/>
    <w:rsid w:val="00DA3A6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A3A65"/>
    <w:rPr>
      <w:rFonts w:ascii="Tahoma" w:hAnsi="Tahoma" w:cs="Tahoma"/>
      <w:sz w:val="16"/>
      <w:szCs w:val="16"/>
    </w:rPr>
  </w:style>
  <w:style w:type="paragraph" w:customStyle="1" w:styleId="Default">
    <w:name w:val="Default"/>
    <w:rsid w:val="00EC53F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C53FA"/>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EC53FA"/>
    <w:rPr>
      <w:b/>
      <w:bCs/>
    </w:rPr>
  </w:style>
  <w:style w:type="paragraph" w:styleId="Listparagraf">
    <w:name w:val="List Paragraph"/>
    <w:basedOn w:val="Normal"/>
    <w:uiPriority w:val="34"/>
    <w:qFormat/>
    <w:rsid w:val="00633082"/>
    <w:pPr>
      <w:ind w:left="720"/>
      <w:contextualSpacing/>
    </w:pPr>
  </w:style>
  <w:style w:type="paragraph" w:styleId="Antet">
    <w:name w:val="header"/>
    <w:basedOn w:val="Normal"/>
    <w:link w:val="AntetCaracter"/>
    <w:uiPriority w:val="99"/>
    <w:unhideWhenUsed/>
    <w:rsid w:val="00A36E1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36E1D"/>
  </w:style>
  <w:style w:type="paragraph" w:styleId="Subsol">
    <w:name w:val="footer"/>
    <w:basedOn w:val="Normal"/>
    <w:link w:val="SubsolCaracter"/>
    <w:uiPriority w:val="99"/>
    <w:unhideWhenUsed/>
    <w:rsid w:val="00A36E1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36E1D"/>
  </w:style>
  <w:style w:type="character" w:customStyle="1" w:styleId="xv78j7m">
    <w:name w:val="xv78j7m"/>
    <w:basedOn w:val="Fontdeparagrafimplicit"/>
    <w:rsid w:val="002F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8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ancusi.ro/" TargetMode="External"/><Relationship Id="rId3" Type="http://schemas.openxmlformats.org/officeDocument/2006/relationships/settings" Target="settings.xml"/><Relationship Id="rId7" Type="http://schemas.openxmlformats.org/officeDocument/2006/relationships/hyperlink" Target="https://cuvintecelebre.ro/citate/autori/constantin-brancu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2416</TotalTime>
  <Pages>7</Pages>
  <Words>2038</Words>
  <Characters>11619</Characters>
  <Application>Microsoft Office Word</Application>
  <DocSecurity>0</DocSecurity>
  <Lines>96</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 Machidon</cp:lastModifiedBy>
  <cp:revision>67</cp:revision>
  <cp:lastPrinted>2025-02-03T22:07:00Z</cp:lastPrinted>
  <dcterms:created xsi:type="dcterms:W3CDTF">2023-02-05T20:50:00Z</dcterms:created>
  <dcterms:modified xsi:type="dcterms:W3CDTF">2025-02-03T23:24:00Z</dcterms:modified>
</cp:coreProperties>
</file>